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243A164"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t>R2-2</w:t>
      </w:r>
      <w:r>
        <w:rPr>
          <w:bCs/>
          <w:noProof w:val="0"/>
          <w:sz w:val="24"/>
          <w:szCs w:val="24"/>
        </w:rPr>
        <w:t>5</w:t>
      </w:r>
      <w:r w:rsidR="000C509B">
        <w:rPr>
          <w:bCs/>
          <w:noProof w:val="0"/>
          <w:sz w:val="24"/>
          <w:szCs w:val="24"/>
        </w:rPr>
        <w:t>08693</w:t>
      </w:r>
    </w:p>
    <w:p w14:paraId="3041C890" w14:textId="5F348426" w:rsidR="00EC34CB" w:rsidRPr="005A5862" w:rsidRDefault="00844F57" w:rsidP="00EC34CB">
      <w:pPr>
        <w:pStyle w:val="Header"/>
        <w:tabs>
          <w:tab w:val="right" w:pos="9641"/>
        </w:tabs>
        <w:rPr>
          <w:bCs/>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33CE8996" w:rsidR="00EC34CB" w:rsidRPr="005B6041" w:rsidRDefault="00EC34CB" w:rsidP="00EC34CB">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5B6041">
        <w:rPr>
          <w:rFonts w:eastAsia="SimSun" w:cs="Arial" w:hint="eastAsia"/>
          <w:b/>
          <w:bCs/>
          <w:sz w:val="24"/>
          <w:lang w:eastAsia="zh-CN"/>
        </w:rPr>
        <w:t>8</w:t>
      </w:r>
      <w:r>
        <w:rPr>
          <w:rFonts w:cs="Arial"/>
          <w:b/>
          <w:bCs/>
          <w:sz w:val="24"/>
          <w:lang w:eastAsia="ja-JP"/>
        </w:rPr>
        <w:t>.</w:t>
      </w:r>
      <w:r w:rsidR="005B6041">
        <w:rPr>
          <w:rFonts w:eastAsia="SimSun" w:cs="Arial" w:hint="eastAsia"/>
          <w:b/>
          <w:bCs/>
          <w:sz w:val="24"/>
          <w:lang w:eastAsia="zh-CN"/>
        </w:rPr>
        <w:t>9</w:t>
      </w:r>
      <w:r>
        <w:rPr>
          <w:rFonts w:cs="Arial"/>
          <w:b/>
          <w:bCs/>
          <w:sz w:val="24"/>
          <w:lang w:eastAsia="ja-JP"/>
        </w:rPr>
        <w:t>.</w:t>
      </w:r>
      <w:r w:rsidR="005B6041">
        <w:rPr>
          <w:rFonts w:eastAsia="SimSun" w:cs="Arial" w:hint="eastAsia"/>
          <w:b/>
          <w:bCs/>
          <w:sz w:val="24"/>
          <w:lang w:eastAsia="zh-CN"/>
        </w:rPr>
        <w:t>2</w:t>
      </w:r>
    </w:p>
    <w:p w14:paraId="69D2481F" w14:textId="6A5E7DAA" w:rsidR="00EC34CB" w:rsidRPr="00B266B0" w:rsidRDefault="00EC34CB" w:rsidP="00EC34CB">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B6041">
        <w:rPr>
          <w:rFonts w:ascii="Arial" w:hAnsi="Arial" w:cs="Arial" w:hint="eastAsia"/>
          <w:b/>
          <w:bCs/>
          <w:sz w:val="24"/>
          <w:lang w:eastAsia="zh-CN"/>
        </w:rPr>
        <w:t>, Nokia Shanghai Bell</w:t>
      </w:r>
    </w:p>
    <w:p w14:paraId="4325AA79" w14:textId="33AFD641" w:rsidR="00EC34CB" w:rsidRDefault="00EC34CB" w:rsidP="00EC34C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887C72">
        <w:rPr>
          <w:rFonts w:ascii="Arial" w:hAnsi="Arial" w:cs="Arial"/>
          <w:b/>
          <w:bCs/>
          <w:sz w:val="24"/>
          <w:lang w:eastAsia="zh-CN"/>
        </w:rPr>
        <w:t>On remaining open issues for SF, Uplink Capacity enhancements and PWS for IoT-NTN</w:t>
      </w:r>
    </w:p>
    <w:p w14:paraId="1709BC4D" w14:textId="78A95EBA" w:rsidR="00EC34CB" w:rsidRPr="00B266B0" w:rsidRDefault="00EC34CB" w:rsidP="00EC34CB">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sidR="005B6041" w:rsidRPr="005B6041">
        <w:rPr>
          <w:rFonts w:ascii="Arial" w:hAnsi="Arial" w:cs="Arial"/>
          <w:b/>
          <w:bCs/>
          <w:sz w:val="24"/>
        </w:rPr>
        <w:t>IoT_NTN_Ph3-Core</w:t>
      </w:r>
      <w:r w:rsidRPr="00112F1A">
        <w:rPr>
          <w:rFonts w:ascii="Arial" w:hAnsi="Arial" w:cs="Arial"/>
          <w:b/>
          <w:bCs/>
          <w:sz w:val="24"/>
        </w:rPr>
        <w:t xml:space="preserve"> </w:t>
      </w:r>
      <w:r>
        <w:rPr>
          <w:rFonts w:ascii="Arial" w:hAnsi="Arial" w:cs="Arial"/>
          <w:b/>
          <w:bCs/>
          <w:sz w:val="24"/>
        </w:rPr>
        <w:t xml:space="preserve">- Release </w:t>
      </w:r>
      <w:r w:rsidR="005B6041">
        <w:rPr>
          <w:rFonts w:ascii="Arial" w:hAnsi="Arial" w:cs="Arial" w:hint="eastAsia"/>
          <w:b/>
          <w:bCs/>
          <w:sz w:val="24"/>
          <w:lang w:eastAsia="zh-CN"/>
        </w:rPr>
        <w:t>19</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159762BD" w14:textId="4D38F220" w:rsidR="00EC34CB" w:rsidRDefault="00B75B96" w:rsidP="00EC34CB">
      <w:r>
        <w:t xml:space="preserve">In RAN2-131bis meeting, several issues were discussed but not concluded. In this paper, we elaborate more and show our view on these issues. </w:t>
      </w:r>
    </w:p>
    <w:p w14:paraId="6BB3AAA0" w14:textId="09D7C191" w:rsidR="00EC34CB" w:rsidRPr="006E13D1" w:rsidRDefault="00EC34CB" w:rsidP="00EC34CB">
      <w:pPr>
        <w:pStyle w:val="Heading1"/>
        <w:rPr>
          <w:lang w:eastAsia="zh-CN"/>
        </w:rPr>
      </w:pPr>
      <w:r w:rsidRPr="006E13D1">
        <w:t>2</w:t>
      </w:r>
      <w:r w:rsidRPr="006E13D1">
        <w:tab/>
      </w:r>
      <w:r w:rsidR="005B6041">
        <w:rPr>
          <w:rFonts w:hint="eastAsia"/>
          <w:lang w:eastAsia="zh-CN"/>
        </w:rPr>
        <w:t>Discussion</w:t>
      </w:r>
    </w:p>
    <w:p w14:paraId="66A59E47" w14:textId="5A392D3A" w:rsidR="00EC34CB" w:rsidRPr="006E13D1" w:rsidRDefault="00EC34CB" w:rsidP="00EC34CB">
      <w:pPr>
        <w:pStyle w:val="Heading2"/>
        <w:rPr>
          <w:lang w:eastAsia="zh-CN"/>
        </w:rPr>
      </w:pPr>
      <w:r>
        <w:t>2</w:t>
      </w:r>
      <w:r w:rsidRPr="006E13D1">
        <w:t>.1</w:t>
      </w:r>
      <w:r w:rsidRPr="006E13D1">
        <w:tab/>
      </w:r>
      <w:r w:rsidR="005B6041">
        <w:rPr>
          <w:rFonts w:hint="eastAsia"/>
          <w:lang w:eastAsia="zh-CN"/>
        </w:rPr>
        <w:t>Store and Forward</w:t>
      </w:r>
    </w:p>
    <w:p w14:paraId="3554E9D1" w14:textId="25E740AB" w:rsidR="009C7E27" w:rsidRPr="009C7E27" w:rsidRDefault="009C7E27" w:rsidP="00131F26">
      <w:pPr>
        <w:rPr>
          <w:b/>
          <w:bCs/>
          <w:u w:val="single"/>
          <w:lang w:eastAsia="zh-CN"/>
        </w:rPr>
      </w:pPr>
      <w:r w:rsidRPr="009C7E27">
        <w:rPr>
          <w:b/>
          <w:bCs/>
          <w:u w:val="single"/>
          <w:lang w:eastAsia="zh-CN"/>
        </w:rPr>
        <w:t>Paging Skip Indication in SIB31</w:t>
      </w:r>
    </w:p>
    <w:p w14:paraId="0361ADA0" w14:textId="01932739" w:rsidR="00CA22C3" w:rsidRDefault="0059711F" w:rsidP="00131F26">
      <w:pPr>
        <w:rPr>
          <w:lang w:eastAsia="zh-CN"/>
        </w:rPr>
      </w:pPr>
      <w:r>
        <w:rPr>
          <w:lang w:eastAsia="zh-CN"/>
        </w:rPr>
        <w:t xml:space="preserve">In RAN2-131bis RAN2 agreed to discuss further and conclude on indication on whether UE can skip the paging or not based on pending MT data when the cell operate in store and forward mode. </w:t>
      </w:r>
      <w:r w:rsidR="00EE2512">
        <w:rPr>
          <w:lang w:eastAsia="zh-CN"/>
        </w:rPr>
        <w:t>For the relevant scenario when there is no MT data for triggering paging towards UE and if the satellite also decides that it does not have intention to trigger any system information modification via paging, the network can configure the ‘</w:t>
      </w:r>
      <w:r w:rsidR="00C254B5">
        <w:rPr>
          <w:lang w:eastAsia="zh-CN"/>
        </w:rPr>
        <w:t>SF-Paging-off</w:t>
      </w:r>
      <w:r w:rsidR="00EE2512">
        <w:rPr>
          <w:lang w:eastAsia="zh-CN"/>
        </w:rPr>
        <w:t>’ indication in SIB31.</w:t>
      </w:r>
    </w:p>
    <w:p w14:paraId="289BF8AA" w14:textId="0C89AFB8" w:rsidR="00EE2512" w:rsidRDefault="00EE2512" w:rsidP="00131F26">
      <w:pPr>
        <w:rPr>
          <w:lang w:eastAsia="zh-CN"/>
        </w:rPr>
      </w:pPr>
      <w:r>
        <w:rPr>
          <w:lang w:eastAsia="zh-CN"/>
        </w:rPr>
        <w:t xml:space="preserve">Inclusion of this parameter in SIB31 allows the network to turn-off the </w:t>
      </w:r>
      <w:r w:rsidR="00C254B5">
        <w:rPr>
          <w:lang w:eastAsia="zh-CN"/>
        </w:rPr>
        <w:t xml:space="preserve">‘SF-Paging-off’ </w:t>
      </w:r>
      <w:r>
        <w:rPr>
          <w:lang w:eastAsia="zh-CN"/>
        </w:rPr>
        <w:t xml:space="preserve">without further triggering paging for such changes. For </w:t>
      </w:r>
      <w:r w:rsidR="00CA22C3">
        <w:rPr>
          <w:lang w:eastAsia="zh-CN"/>
        </w:rPr>
        <w:t>example,</w:t>
      </w:r>
      <w:r>
        <w:rPr>
          <w:lang w:eastAsia="zh-CN"/>
        </w:rPr>
        <w:t xml:space="preserve"> if the network want</w:t>
      </w:r>
      <w:r w:rsidR="001E2F05">
        <w:rPr>
          <w:rFonts w:hint="eastAsia"/>
          <w:lang w:eastAsia="zh-CN"/>
        </w:rPr>
        <w:t>s</w:t>
      </w:r>
      <w:r>
        <w:rPr>
          <w:lang w:eastAsia="zh-CN"/>
        </w:rPr>
        <w:t xml:space="preserve"> to trigger system information change for any parameter in SIB2/3/4 network can first disable the </w:t>
      </w:r>
      <w:r w:rsidR="00C254B5">
        <w:rPr>
          <w:lang w:eastAsia="zh-CN"/>
        </w:rPr>
        <w:t xml:space="preserve">SF-Paging-off’ </w:t>
      </w:r>
      <w:r>
        <w:rPr>
          <w:lang w:eastAsia="zh-CN"/>
        </w:rPr>
        <w:t xml:space="preserve">parameter in SIB31. Network can trigger the system information modification procedure including paging after the </w:t>
      </w:r>
      <w:r w:rsidR="00CA22C3">
        <w:rPr>
          <w:lang w:eastAsia="zh-CN"/>
        </w:rPr>
        <w:t xml:space="preserve">SIB31 </w:t>
      </w:r>
      <w:r>
        <w:rPr>
          <w:lang w:eastAsia="zh-CN"/>
        </w:rPr>
        <w:t xml:space="preserve">validity timer expiry.  After completion of system information update network can enable </w:t>
      </w:r>
      <w:r w:rsidR="00C254B5">
        <w:rPr>
          <w:lang w:eastAsia="zh-CN"/>
        </w:rPr>
        <w:t xml:space="preserve">‘SF-Paging-off’ </w:t>
      </w:r>
      <w:r w:rsidR="00CA22C3">
        <w:rPr>
          <w:lang w:eastAsia="zh-CN"/>
        </w:rPr>
        <w:t xml:space="preserve">again </w:t>
      </w:r>
      <w:r>
        <w:rPr>
          <w:lang w:eastAsia="zh-CN"/>
        </w:rPr>
        <w:t>in SIB31</w:t>
      </w:r>
      <w:r w:rsidR="00CA22C3">
        <w:rPr>
          <w:lang w:eastAsia="zh-CN"/>
        </w:rPr>
        <w:t xml:space="preserve"> directly without notification.</w:t>
      </w:r>
    </w:p>
    <w:p w14:paraId="26B2313B" w14:textId="1926E982" w:rsidR="00131F26" w:rsidRPr="00EE2512" w:rsidRDefault="00EE2512" w:rsidP="00131F26">
      <w:pPr>
        <w:rPr>
          <w:b/>
          <w:lang w:eastAsia="zh-CN"/>
        </w:rPr>
      </w:pPr>
      <w:r w:rsidRPr="00EE2512">
        <w:rPr>
          <w:b/>
          <w:bCs/>
          <w:lang w:eastAsia="zh-CN"/>
        </w:rPr>
        <w:t xml:space="preserve">Observation 1:  Inclusion of </w:t>
      </w:r>
      <w:r w:rsidR="00C254B5" w:rsidRPr="00C254B5">
        <w:rPr>
          <w:b/>
          <w:bCs/>
          <w:lang w:eastAsia="zh-CN"/>
        </w:rPr>
        <w:t>‘</w:t>
      </w:r>
      <w:r w:rsidR="00C254B5" w:rsidRPr="00745B3D">
        <w:rPr>
          <w:b/>
          <w:bCs/>
          <w:lang w:eastAsia="zh-CN"/>
        </w:rPr>
        <w:t>SF-Paging-off’</w:t>
      </w:r>
      <w:r w:rsidR="00C254B5">
        <w:rPr>
          <w:lang w:eastAsia="zh-CN"/>
        </w:rPr>
        <w:t xml:space="preserve"> </w:t>
      </w:r>
      <w:r w:rsidRPr="00EE2512">
        <w:rPr>
          <w:b/>
          <w:bCs/>
          <w:lang w:eastAsia="zh-CN"/>
        </w:rPr>
        <w:t>indication in SIB31 allows the network to configure</w:t>
      </w:r>
      <w:r>
        <w:rPr>
          <w:b/>
          <w:bCs/>
          <w:lang w:eastAsia="zh-CN"/>
        </w:rPr>
        <w:t xml:space="preserve"> (enable/disable)</w:t>
      </w:r>
      <w:r w:rsidRPr="00EE2512">
        <w:rPr>
          <w:b/>
          <w:bCs/>
          <w:lang w:eastAsia="zh-CN"/>
        </w:rPr>
        <w:t xml:space="preserve"> this indication without triggering paging notification.</w:t>
      </w:r>
      <w:r w:rsidR="0059711F" w:rsidRPr="00EE2512">
        <w:rPr>
          <w:b/>
          <w:bCs/>
          <w:lang w:eastAsia="zh-CN"/>
        </w:rPr>
        <w:t xml:space="preserve"> </w:t>
      </w:r>
      <w:r w:rsidR="00CA22C3">
        <w:rPr>
          <w:b/>
          <w:bCs/>
          <w:lang w:eastAsia="zh-CN"/>
        </w:rPr>
        <w:t xml:space="preserve"> </w:t>
      </w:r>
    </w:p>
    <w:p w14:paraId="6D12257E" w14:textId="53F0FBAC" w:rsidR="00256A9D" w:rsidRPr="00256A9D" w:rsidRDefault="00CA22C3" w:rsidP="00256A9D">
      <w:pPr>
        <w:rPr>
          <w:b/>
          <w:bCs/>
          <w:lang w:eastAsia="zh-CN"/>
        </w:rPr>
      </w:pPr>
      <w:r w:rsidRPr="00256A9D">
        <w:rPr>
          <w:b/>
          <w:bCs/>
          <w:lang w:eastAsia="zh-CN"/>
        </w:rPr>
        <w:t xml:space="preserve">Observation 2: </w:t>
      </w:r>
      <w:r w:rsidR="00256A9D" w:rsidRPr="00256A9D">
        <w:rPr>
          <w:b/>
          <w:bCs/>
          <w:lang w:eastAsia="zh-CN"/>
        </w:rPr>
        <w:t>With SIB31 indication, paging for other system information modification is possible after disabling the ‘SF-Paging-off’ in SIB31.</w:t>
      </w:r>
    </w:p>
    <w:p w14:paraId="21B7D47D" w14:textId="6C354DA7" w:rsidR="00CA22C3" w:rsidRPr="00EE2512" w:rsidRDefault="00CA22C3" w:rsidP="00131F26">
      <w:pPr>
        <w:rPr>
          <w:b/>
          <w:lang w:eastAsia="zh-CN"/>
        </w:rPr>
      </w:pPr>
    </w:p>
    <w:p w14:paraId="54C5E190" w14:textId="0D5E10A5" w:rsidR="00EE2512" w:rsidRDefault="00EE2512">
      <w:pPr>
        <w:spacing w:after="0"/>
        <w:rPr>
          <w:lang w:val="da-DK"/>
        </w:rPr>
      </w:pPr>
      <w:r>
        <w:rPr>
          <w:lang w:val="da-DK"/>
        </w:rPr>
        <w:t xml:space="preserve">There could be delay in UE adapting to the changes in paging monitoring based on this parameter as the UE may acquire this parameter </w:t>
      </w:r>
      <w:r w:rsidR="00CA22C3">
        <w:rPr>
          <w:lang w:val="da-DK"/>
        </w:rPr>
        <w:t xml:space="preserve">of SIB31 </w:t>
      </w:r>
      <w:r>
        <w:rPr>
          <w:lang w:val="da-DK"/>
        </w:rPr>
        <w:t xml:space="preserve">after validity timer expiry.  However if the network implementation can ensure that the change in this parameter and further paging transmissions are scheduled in proper timing this impact can be reduced. </w:t>
      </w:r>
      <w:r w:rsidR="00F6239F">
        <w:rPr>
          <w:lang w:val="da-DK"/>
        </w:rPr>
        <w:t xml:space="preserve"> If </w:t>
      </w:r>
      <w:r w:rsidR="00826254" w:rsidRPr="00C254B5">
        <w:rPr>
          <w:b/>
          <w:bCs/>
          <w:lang w:eastAsia="zh-CN"/>
        </w:rPr>
        <w:t>‘</w:t>
      </w:r>
      <w:r w:rsidR="00826254" w:rsidRPr="000F7F63">
        <w:rPr>
          <w:b/>
          <w:bCs/>
          <w:lang w:eastAsia="zh-CN"/>
        </w:rPr>
        <w:t>SF-Paging-off’</w:t>
      </w:r>
      <w:r w:rsidR="00826254">
        <w:rPr>
          <w:lang w:eastAsia="zh-CN"/>
        </w:rPr>
        <w:t xml:space="preserve"> </w:t>
      </w:r>
      <w:r w:rsidR="00F6239F">
        <w:rPr>
          <w:lang w:val="da-DK"/>
        </w:rPr>
        <w:t>is to be taken effect immediately at UE the network can optionally send this indication in paging message across all PO of DRX cycle.</w:t>
      </w:r>
    </w:p>
    <w:p w14:paraId="32AFD8BC" w14:textId="77777777" w:rsidR="00F6239F" w:rsidRDefault="00F6239F">
      <w:pPr>
        <w:spacing w:after="0"/>
        <w:rPr>
          <w:lang w:val="da-DK"/>
        </w:rPr>
      </w:pPr>
    </w:p>
    <w:p w14:paraId="624FBE25" w14:textId="4BEFD1C9" w:rsidR="009C7E27" w:rsidRDefault="00EE2512">
      <w:pPr>
        <w:spacing w:after="0"/>
        <w:rPr>
          <w:b/>
          <w:bCs/>
          <w:lang w:val="da-DK"/>
        </w:rPr>
      </w:pPr>
      <w:r w:rsidRPr="009C7E27">
        <w:rPr>
          <w:b/>
          <w:bCs/>
          <w:lang w:val="da-DK"/>
        </w:rPr>
        <w:t xml:space="preserve">Observation </w:t>
      </w:r>
      <w:r w:rsidR="00CA22C3">
        <w:rPr>
          <w:b/>
          <w:bCs/>
          <w:lang w:val="da-DK"/>
        </w:rPr>
        <w:t>3</w:t>
      </w:r>
      <w:r w:rsidRPr="009C7E27">
        <w:rPr>
          <w:b/>
          <w:bCs/>
          <w:lang w:val="da-DK"/>
        </w:rPr>
        <w:t xml:space="preserve"> :  </w:t>
      </w:r>
      <w:r w:rsidR="00CA22C3">
        <w:rPr>
          <w:b/>
          <w:bCs/>
          <w:lang w:val="da-DK"/>
        </w:rPr>
        <w:t>Issues related to d</w:t>
      </w:r>
      <w:r w:rsidRPr="009C7E27">
        <w:rPr>
          <w:b/>
          <w:bCs/>
          <w:lang w:val="da-DK"/>
        </w:rPr>
        <w:t>elay in UE realising the change in paging monitoring can be mitigated by network implement</w:t>
      </w:r>
      <w:r w:rsidR="009C7E27" w:rsidRPr="009C7E27">
        <w:rPr>
          <w:b/>
          <w:bCs/>
          <w:lang w:val="da-DK"/>
        </w:rPr>
        <w:t>ation related to change of this parameter and further scheduling related to paging.</w:t>
      </w:r>
      <w:r w:rsidR="00DC0F2A">
        <w:rPr>
          <w:b/>
          <w:bCs/>
          <w:lang w:val="da-DK"/>
        </w:rPr>
        <w:t xml:space="preserve">  </w:t>
      </w:r>
      <w:r w:rsidR="00C254B5">
        <w:rPr>
          <w:b/>
          <w:bCs/>
          <w:lang w:val="da-DK"/>
        </w:rPr>
        <w:t xml:space="preserve">Observation 4:  Extending the </w:t>
      </w:r>
      <w:r w:rsidR="00DC0F2A">
        <w:rPr>
          <w:b/>
          <w:bCs/>
          <w:lang w:val="da-DK"/>
        </w:rPr>
        <w:t>Indication in paging message</w:t>
      </w:r>
      <w:r w:rsidR="00C254B5">
        <w:rPr>
          <w:b/>
          <w:bCs/>
          <w:lang w:val="da-DK"/>
        </w:rPr>
        <w:t xml:space="preserve"> when paging-skip is enabled </w:t>
      </w:r>
      <w:r w:rsidR="00F6239F">
        <w:rPr>
          <w:b/>
          <w:bCs/>
          <w:lang w:val="da-DK"/>
        </w:rPr>
        <w:t>is useful to quick update of this parameter at UE.</w:t>
      </w:r>
    </w:p>
    <w:p w14:paraId="1A090312" w14:textId="77777777" w:rsidR="00F6239F" w:rsidRDefault="00F6239F">
      <w:pPr>
        <w:spacing w:after="0"/>
        <w:rPr>
          <w:b/>
          <w:bCs/>
          <w:lang w:val="da-DK"/>
        </w:rPr>
      </w:pPr>
    </w:p>
    <w:p w14:paraId="0C782268" w14:textId="77777777" w:rsidR="009C7E27" w:rsidRDefault="009C7E27">
      <w:pPr>
        <w:spacing w:after="0"/>
        <w:rPr>
          <w:lang w:val="da-DK"/>
        </w:rPr>
      </w:pPr>
      <w:r w:rsidRPr="009C7E27">
        <w:rPr>
          <w:lang w:val="da-DK"/>
        </w:rPr>
        <w:t>Based on the above observations</w:t>
      </w:r>
      <w:r>
        <w:rPr>
          <w:lang w:val="da-DK"/>
        </w:rPr>
        <w:t>, we propose that paging-skip indication can be introduced in SIB31 without impacting the paging reception and system information modification procedures. This parameter can be considered as assistance parameter for UE to decide on skipping the paging to minimise the specification impacts related to usage of this parameter.</w:t>
      </w:r>
    </w:p>
    <w:p w14:paraId="6E60039E" w14:textId="77777777" w:rsidR="00DC0F2A" w:rsidRDefault="00DC0F2A">
      <w:pPr>
        <w:spacing w:after="0"/>
        <w:rPr>
          <w:lang w:val="da-DK"/>
        </w:rPr>
      </w:pPr>
    </w:p>
    <w:p w14:paraId="2C6981A1" w14:textId="1A3187AE" w:rsidR="00C203EB" w:rsidRDefault="009C7E27" w:rsidP="00C203EB">
      <w:pPr>
        <w:spacing w:after="0"/>
        <w:rPr>
          <w:b/>
          <w:bCs/>
          <w:lang w:val="da-DK"/>
        </w:rPr>
      </w:pPr>
      <w:r w:rsidRPr="009C7E27">
        <w:rPr>
          <w:b/>
          <w:bCs/>
          <w:lang w:val="da-DK"/>
        </w:rPr>
        <w:t>Proposal</w:t>
      </w:r>
      <w:r>
        <w:rPr>
          <w:b/>
          <w:bCs/>
          <w:lang w:val="da-DK"/>
        </w:rPr>
        <w:t xml:space="preserve"> 1A</w:t>
      </w:r>
      <w:r w:rsidRPr="009C7E27">
        <w:rPr>
          <w:b/>
          <w:bCs/>
          <w:lang w:val="da-DK"/>
        </w:rPr>
        <w:t xml:space="preserve"> :  </w:t>
      </w:r>
      <w:r w:rsidR="00C203EB" w:rsidRPr="009C7E27">
        <w:rPr>
          <w:b/>
          <w:bCs/>
          <w:lang w:val="da-DK"/>
        </w:rPr>
        <w:t>Proposal</w:t>
      </w:r>
      <w:r w:rsidR="00C203EB">
        <w:rPr>
          <w:b/>
          <w:bCs/>
          <w:lang w:val="da-DK"/>
        </w:rPr>
        <w:t xml:space="preserve"> 1A</w:t>
      </w:r>
      <w:r w:rsidR="00C203EB" w:rsidRPr="009C7E27">
        <w:rPr>
          <w:b/>
          <w:bCs/>
          <w:lang w:val="da-DK"/>
        </w:rPr>
        <w:t xml:space="preserve"> :  New parameter ’SF-Mode-No-Paging’ is included in SIB31 if the network does not have </w:t>
      </w:r>
      <w:r w:rsidR="00C203EB">
        <w:rPr>
          <w:b/>
          <w:bCs/>
          <w:lang w:val="da-DK"/>
        </w:rPr>
        <w:t>stored DL data</w:t>
      </w:r>
      <w:r w:rsidR="00C203EB" w:rsidRPr="009C7E27">
        <w:rPr>
          <w:b/>
          <w:bCs/>
          <w:lang w:val="da-DK"/>
        </w:rPr>
        <w:t xml:space="preserve"> in store and forward mode operation.</w:t>
      </w:r>
      <w:r w:rsidR="00C203EB">
        <w:rPr>
          <w:b/>
          <w:bCs/>
          <w:lang w:val="da-DK"/>
        </w:rPr>
        <w:t xml:space="preserve"> Usage of this parameter at UE for paging reception is left to UE implementation.</w:t>
      </w:r>
    </w:p>
    <w:p w14:paraId="3619FF33" w14:textId="669ED527" w:rsidR="009C7E27" w:rsidRDefault="009C7E27">
      <w:pPr>
        <w:spacing w:after="0"/>
        <w:rPr>
          <w:b/>
          <w:bCs/>
          <w:lang w:val="da-DK"/>
        </w:rPr>
      </w:pPr>
    </w:p>
    <w:p w14:paraId="1C6A23B4" w14:textId="28B977A9" w:rsidR="007B12CD" w:rsidRDefault="009C7E27">
      <w:pPr>
        <w:spacing w:after="0"/>
        <w:rPr>
          <w:b/>
          <w:bCs/>
          <w:lang w:val="da-DK"/>
        </w:rPr>
      </w:pPr>
      <w:r w:rsidRPr="009C7E27">
        <w:rPr>
          <w:b/>
          <w:bCs/>
          <w:lang w:val="da-DK"/>
        </w:rPr>
        <w:t>Proposal</w:t>
      </w:r>
      <w:r>
        <w:rPr>
          <w:b/>
          <w:bCs/>
          <w:lang w:val="da-DK"/>
        </w:rPr>
        <w:t xml:space="preserve"> 1B</w:t>
      </w:r>
      <w:r w:rsidRPr="009C7E27">
        <w:rPr>
          <w:b/>
          <w:bCs/>
          <w:lang w:val="da-DK"/>
        </w:rPr>
        <w:t xml:space="preserve"> :  </w:t>
      </w:r>
      <w:r w:rsidR="00DC0F2A">
        <w:rPr>
          <w:b/>
          <w:bCs/>
          <w:lang w:val="da-DK"/>
        </w:rPr>
        <w:t>The new parameter can also be optionally included in the Paging message for quicker update of this parameter at UE.</w:t>
      </w:r>
    </w:p>
    <w:p w14:paraId="345E3826" w14:textId="77777777" w:rsidR="00CA22C3" w:rsidRDefault="00CA22C3">
      <w:pPr>
        <w:spacing w:after="0"/>
        <w:rPr>
          <w:b/>
          <w:bCs/>
          <w:lang w:val="da-DK"/>
        </w:rPr>
      </w:pPr>
    </w:p>
    <w:p w14:paraId="4D057184" w14:textId="511AC3C0" w:rsidR="007B12CD" w:rsidRDefault="007B12CD" w:rsidP="007B12CD">
      <w:pPr>
        <w:rPr>
          <w:b/>
          <w:bCs/>
          <w:u w:val="single"/>
          <w:lang w:eastAsia="zh-CN"/>
        </w:rPr>
      </w:pPr>
      <w:r>
        <w:rPr>
          <w:b/>
          <w:bCs/>
          <w:u w:val="single"/>
          <w:lang w:eastAsia="zh-CN"/>
        </w:rPr>
        <w:t>SF Mode Parameter for cell reselection measurement.</w:t>
      </w:r>
    </w:p>
    <w:p w14:paraId="6FF1FC40" w14:textId="77777777" w:rsidR="007B5D19" w:rsidRDefault="007B12CD" w:rsidP="007B12CD">
      <w:pPr>
        <w:rPr>
          <w:lang w:eastAsia="zh-CN"/>
        </w:rPr>
      </w:pPr>
      <w:r>
        <w:rPr>
          <w:lang w:eastAsia="zh-CN"/>
        </w:rPr>
        <w:t xml:space="preserve">In RAN2-131bis , RAN2 agreed to discuss the proposals related to usage of SF mode timer value of serving cell to early start the cell reselection measurements.  The SF mode parameter is meant to indicate the UE application that the cell is operating in mode where there will not be any downlink feedback from applications. The application can determine what type of data it can transmit in this mode depending on the traffic type. This behaviour is applicable for UE capable of SF mode operation and also UE not capable of SF mode operation.  </w:t>
      </w:r>
    </w:p>
    <w:p w14:paraId="15DBB940" w14:textId="4B86081C" w:rsidR="007B12CD" w:rsidRPr="007B12CD" w:rsidRDefault="007B12CD" w:rsidP="007B12CD">
      <w:pPr>
        <w:rPr>
          <w:lang w:eastAsia="zh-CN"/>
        </w:rPr>
      </w:pPr>
      <w:r>
        <w:rPr>
          <w:lang w:eastAsia="zh-CN"/>
        </w:rPr>
        <w:t xml:space="preserve">Extending this parameter to start early neighbour cell measurements is not needed as this parameter is not radio condition related. In case if there is no pending application data at UE there is no benefit for UE </w:t>
      </w:r>
      <w:r w:rsidR="007B5D19">
        <w:rPr>
          <w:lang w:eastAsia="zh-CN"/>
        </w:rPr>
        <w:t>triggering the cell reselection earlier. Hence it should be left to UE implementation whether it should start early measurements or not to allow the UE to decide on this based on factors which is out of AS layer.</w:t>
      </w:r>
    </w:p>
    <w:p w14:paraId="5B71DA33" w14:textId="2DE02A07" w:rsidR="007B5D19" w:rsidRDefault="007B5D19" w:rsidP="007B5D19">
      <w:pPr>
        <w:spacing w:after="0"/>
        <w:rPr>
          <w:b/>
          <w:bCs/>
          <w:lang w:val="da-DK"/>
        </w:rPr>
      </w:pPr>
      <w:r w:rsidRPr="009C7E27">
        <w:rPr>
          <w:b/>
          <w:bCs/>
          <w:lang w:val="da-DK"/>
        </w:rPr>
        <w:t>Proposal</w:t>
      </w:r>
      <w:r>
        <w:rPr>
          <w:b/>
          <w:bCs/>
          <w:lang w:val="da-DK"/>
        </w:rPr>
        <w:t xml:space="preserve"> 2</w:t>
      </w:r>
      <w:r w:rsidRPr="009C7E27">
        <w:rPr>
          <w:b/>
          <w:bCs/>
          <w:lang w:val="da-DK"/>
        </w:rPr>
        <w:t xml:space="preserve">:  </w:t>
      </w:r>
      <w:r>
        <w:rPr>
          <w:b/>
          <w:bCs/>
          <w:lang w:val="da-DK"/>
        </w:rPr>
        <w:t>Use of the SF mode timer parameter for early triggering of cell reselection measurement is left to UE implementation.  No specification changes needed on cell reselection measurement procedure</w:t>
      </w:r>
      <w:r w:rsidR="00DC0F2A">
        <w:rPr>
          <w:b/>
          <w:bCs/>
          <w:lang w:val="da-DK"/>
        </w:rPr>
        <w:t xml:space="preserve"> based on SF-mode timer value.</w:t>
      </w:r>
    </w:p>
    <w:p w14:paraId="723D402B" w14:textId="77777777" w:rsidR="00DC0F2A" w:rsidRDefault="00DC0F2A">
      <w:pPr>
        <w:spacing w:after="0"/>
        <w:rPr>
          <w:b/>
          <w:bCs/>
          <w:lang w:val="da-DK"/>
        </w:rPr>
      </w:pPr>
    </w:p>
    <w:p w14:paraId="38EED067" w14:textId="4F8E687E" w:rsidR="00F6239F" w:rsidRDefault="00DC0F2A" w:rsidP="00F6239F">
      <w:pPr>
        <w:spacing w:after="0"/>
        <w:rPr>
          <w:b/>
          <w:bCs/>
          <w:u w:val="single"/>
          <w:lang w:val="da-DK"/>
        </w:rPr>
      </w:pPr>
      <w:r w:rsidRPr="00F6239F">
        <w:rPr>
          <w:b/>
          <w:bCs/>
          <w:u w:val="single"/>
          <w:lang w:val="da-DK"/>
        </w:rPr>
        <w:t xml:space="preserve">SF Mode operation and User-Plane solution </w:t>
      </w:r>
    </w:p>
    <w:p w14:paraId="5BE57CA3" w14:textId="77777777" w:rsidR="00F6239F" w:rsidRDefault="00F6239F" w:rsidP="00F6239F">
      <w:pPr>
        <w:spacing w:after="0"/>
        <w:rPr>
          <w:lang w:val="en-US" w:eastAsia="ko-KR"/>
        </w:rPr>
      </w:pPr>
    </w:p>
    <w:p w14:paraId="7D375BCA" w14:textId="0B5437D6" w:rsidR="00F6239F" w:rsidRDefault="00F6239F" w:rsidP="00F6239F">
      <w:pPr>
        <w:rPr>
          <w:lang w:val="en-US" w:eastAsia="ko-KR"/>
        </w:rPr>
      </w:pPr>
      <w:r>
        <w:rPr>
          <w:lang w:val="en-US" w:eastAsia="ko-KR"/>
        </w:rPr>
        <w:t xml:space="preserve">The chosen architecture option determines the solution option for user data transmission for IoT. TS 23.401 reflects this dependency via following NOTE in SF operation, Attach and TAU procedure in SF mode. From the below NOTE and the details in the Annexure, it is clear that UP solution for user plane data transfer is not supported in split MME option.  In Full EPC option data transmission via control plane EPS optimization and user plane is possible. </w:t>
      </w:r>
    </w:p>
    <w:tbl>
      <w:tblPr>
        <w:tblStyle w:val="TableGrid"/>
        <w:tblW w:w="0" w:type="auto"/>
        <w:tblLook w:val="04A0" w:firstRow="1" w:lastRow="0" w:firstColumn="1" w:lastColumn="0" w:noHBand="0" w:noVBand="1"/>
      </w:tblPr>
      <w:tblGrid>
        <w:gridCol w:w="9631"/>
      </w:tblGrid>
      <w:tr w:rsidR="00F6239F" w14:paraId="78014435" w14:textId="77777777">
        <w:tc>
          <w:tcPr>
            <w:tcW w:w="9631" w:type="dxa"/>
          </w:tcPr>
          <w:p w14:paraId="4FC948F8" w14:textId="77777777" w:rsidR="00F6239F" w:rsidRDefault="00F6239F">
            <w:pPr>
              <w:pStyle w:val="NO"/>
              <w:rPr>
                <w:lang w:val="en-US" w:eastAsia="ko-KR"/>
              </w:rPr>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tc>
      </w:tr>
    </w:tbl>
    <w:p w14:paraId="1C112164" w14:textId="77777777" w:rsidR="00F6239F" w:rsidRDefault="00F6239F" w:rsidP="00F6239F">
      <w:pPr>
        <w:rPr>
          <w:lang w:val="en-US" w:eastAsia="ko-KR"/>
        </w:rPr>
      </w:pPr>
    </w:p>
    <w:p w14:paraId="63A29798" w14:textId="4A4FE27D" w:rsidR="00F6239F" w:rsidRDefault="00F6239F" w:rsidP="00F6239F">
      <w:pPr>
        <w:rPr>
          <w:lang w:val="en-US" w:eastAsia="ko-KR"/>
        </w:rPr>
      </w:pPr>
      <w:r w:rsidRPr="00E8ADB5">
        <w:rPr>
          <w:lang w:val="en-US" w:eastAsia="ko-KR"/>
        </w:rPr>
        <w:t xml:space="preserve">For the Full EPC option how the AS security keys are transferred across satellites and possibility of RRC Resume across satellites in SF mode was not </w:t>
      </w:r>
      <w:r w:rsidR="00D14816" w:rsidRPr="00E8ADB5">
        <w:rPr>
          <w:lang w:val="en-US" w:eastAsia="ko-KR"/>
        </w:rPr>
        <w:t>analyzed</w:t>
      </w:r>
      <w:r w:rsidRPr="00E8ADB5">
        <w:rPr>
          <w:lang w:val="en-US" w:eastAsia="ko-KR"/>
        </w:rPr>
        <w:t xml:space="preserve"> in RAN2.  Earlier RAN2 concluded to wait for SA2 conclusion on the support for user plane solution. </w:t>
      </w:r>
      <w:r>
        <w:rPr>
          <w:lang w:val="en-US" w:eastAsia="ko-KR"/>
        </w:rPr>
        <w:t xml:space="preserve">Now SA2 has completed the normative work and </w:t>
      </w:r>
      <w:r w:rsidRPr="00E8ADB5">
        <w:rPr>
          <w:lang w:val="en-US" w:eastAsia="ko-KR"/>
        </w:rPr>
        <w:t xml:space="preserve">TS 23.401 does not provide clear normative procedures related to user plane data transfer and security context transfer details.  To support the user plane data transfer option along with RRC resume procedure across satellites further analysis needed along with close coordination with SA2. As the work item is already completed in RAN2, we will not have sufficient time to </w:t>
      </w:r>
      <w:proofErr w:type="spellStart"/>
      <w:r w:rsidRPr="00E8ADB5">
        <w:rPr>
          <w:lang w:val="en-US" w:eastAsia="ko-KR"/>
        </w:rPr>
        <w:t>analyse</w:t>
      </w:r>
      <w:proofErr w:type="spellEnd"/>
      <w:r w:rsidRPr="00E8ADB5">
        <w:rPr>
          <w:lang w:val="en-US" w:eastAsia="ko-KR"/>
        </w:rPr>
        <w:t xml:space="preserve"> and conclude on the RAN2 impacts. Hence, we propose that RAN2 confirm that user plane data transfer is not supported for SF mode operation in this release. </w:t>
      </w:r>
    </w:p>
    <w:p w14:paraId="63901E43" w14:textId="58539438" w:rsidR="00A41C97" w:rsidRDefault="00F6239F" w:rsidP="007B2260">
      <w:pPr>
        <w:rPr>
          <w:b/>
          <w:bCs/>
          <w:lang w:val="en-US" w:eastAsia="ko-KR"/>
        </w:rPr>
      </w:pPr>
      <w:r>
        <w:rPr>
          <w:b/>
          <w:bCs/>
          <w:lang w:val="en-US" w:eastAsia="ko-KR"/>
        </w:rPr>
        <w:t>Proposal 3: RAN2 to confirm that user plane data transfer for SF mode operation is not supported in this release. Stage 2 specifications are updated to reflect these agreements. RAN2 to indicate the agreement to SA2 via LS.</w:t>
      </w:r>
    </w:p>
    <w:p w14:paraId="0DD8393C" w14:textId="77777777" w:rsidR="00A64247" w:rsidRPr="009C7E27" w:rsidRDefault="00A64247" w:rsidP="007B2260">
      <w:pPr>
        <w:rPr>
          <w:rFonts w:ascii="Arial" w:hAnsi="Arial"/>
          <w:b/>
          <w:sz w:val="32"/>
          <w:lang w:val="da-DK"/>
        </w:rPr>
      </w:pPr>
    </w:p>
    <w:p w14:paraId="7344F6CB" w14:textId="354CEF96" w:rsidR="00A51E2D" w:rsidRPr="00F42493" w:rsidRDefault="00CC52CE" w:rsidP="00CC52CE">
      <w:pPr>
        <w:pStyle w:val="Heading2"/>
        <w:rPr>
          <w:lang w:val="da-DK"/>
        </w:rPr>
      </w:pPr>
      <w:r>
        <w:rPr>
          <w:lang w:val="da-DK"/>
        </w:rPr>
        <w:t>2.2</w:t>
      </w:r>
      <w:r>
        <w:rPr>
          <w:lang w:val="da-DK"/>
        </w:rPr>
        <w:tab/>
      </w:r>
      <w:r w:rsidR="00A51E2D">
        <w:rPr>
          <w:rFonts w:hint="eastAsia"/>
          <w:lang w:val="da-DK"/>
        </w:rPr>
        <w:t>UL capacity enhancement</w:t>
      </w:r>
    </w:p>
    <w:p w14:paraId="50CF96CC" w14:textId="0F9A6F19" w:rsidR="008640C6" w:rsidRPr="009958E3" w:rsidRDefault="008640C6" w:rsidP="00A51E2D">
      <w:pPr>
        <w:rPr>
          <w:lang w:eastAsia="zh-CN"/>
        </w:rPr>
      </w:pPr>
      <w:r>
        <w:t>In RAN2-131bis meeting,</w:t>
      </w:r>
      <w:r>
        <w:rPr>
          <w:rFonts w:hint="eastAsia"/>
          <w:lang w:eastAsia="zh-CN"/>
        </w:rPr>
        <w:t xml:space="preserve"> whether </w:t>
      </w:r>
      <w:r w:rsidR="00492DF4">
        <w:rPr>
          <w:lang w:eastAsia="zh-CN"/>
        </w:rPr>
        <w:t>the “</w:t>
      </w:r>
      <w:r w:rsidRPr="00D52CF7">
        <w:rPr>
          <w:i/>
          <w:iCs/>
          <w:lang w:eastAsia="zh-CN"/>
        </w:rPr>
        <w:t>DCQR and AS RAI MAC CE</w:t>
      </w:r>
      <w:r w:rsidR="009958E3">
        <w:rPr>
          <w:lang w:eastAsia="zh-CN"/>
        </w:rPr>
        <w:t>”</w:t>
      </w:r>
      <w:r w:rsidR="009958E3">
        <w:rPr>
          <w:rFonts w:hint="eastAsia"/>
          <w:lang w:eastAsia="zh-CN"/>
        </w:rPr>
        <w:t xml:space="preserve"> can be transmitted in CB-Msg3</w:t>
      </w:r>
      <w:r w:rsidR="008066C0">
        <w:rPr>
          <w:rFonts w:hint="eastAsia"/>
          <w:lang w:eastAsia="zh-CN"/>
        </w:rPr>
        <w:t xml:space="preserve"> for a NB-IoT UE</w:t>
      </w:r>
      <w:r w:rsidR="009958E3">
        <w:rPr>
          <w:rFonts w:hint="eastAsia"/>
          <w:lang w:eastAsia="zh-CN"/>
        </w:rPr>
        <w:t xml:space="preserve"> was discussed but not yet concluded.</w:t>
      </w:r>
    </w:p>
    <w:tbl>
      <w:tblPr>
        <w:tblStyle w:val="TableGrid"/>
        <w:tblW w:w="0" w:type="auto"/>
        <w:tblLook w:val="04A0" w:firstRow="1" w:lastRow="0" w:firstColumn="1" w:lastColumn="0" w:noHBand="0" w:noVBand="1"/>
      </w:tblPr>
      <w:tblGrid>
        <w:gridCol w:w="9631"/>
      </w:tblGrid>
      <w:tr w:rsidR="00A51E2D" w14:paraId="600BC497" w14:textId="77777777">
        <w:tc>
          <w:tcPr>
            <w:tcW w:w="9631" w:type="dxa"/>
          </w:tcPr>
          <w:p w14:paraId="5CF60B21" w14:textId="0F51079C" w:rsidR="00A51E2D" w:rsidRPr="00E82BBB" w:rsidRDefault="00A51E2D">
            <w:pPr>
              <w:pStyle w:val="ListParagraph"/>
              <w:numPr>
                <w:ilvl w:val="0"/>
                <w:numId w:val="23"/>
              </w:numPr>
              <w:spacing w:after="0"/>
              <w:contextualSpacing w:val="0"/>
              <w:rPr>
                <w:rFonts w:ascii="Arial" w:eastAsia="MS Mincho" w:hAnsi="Arial"/>
                <w:i/>
                <w:sz w:val="18"/>
                <w:szCs w:val="24"/>
                <w:lang w:val="en-US" w:eastAsia="ko-KR"/>
              </w:rPr>
            </w:pPr>
            <w:r w:rsidRPr="002E2CFD">
              <w:rPr>
                <w:rFonts w:ascii="Arial" w:eastAsia="MS Mincho" w:hAnsi="Arial"/>
                <w:i/>
                <w:sz w:val="18"/>
                <w:szCs w:val="24"/>
                <w:lang w:val="en-US" w:eastAsia="ko-KR"/>
              </w:rPr>
              <w:t>CQI and AS RAI reporting in Msg3</w:t>
            </w:r>
          </w:p>
          <w:p w14:paraId="6615D4F1" w14:textId="77777777" w:rsidR="00A51E2D" w:rsidRPr="00E82BBB" w:rsidRDefault="00A51E2D">
            <w:pPr>
              <w:pStyle w:val="Doc-title"/>
            </w:pPr>
            <w:hyperlink r:id="rId13" w:tooltip="C:Data3GPPExtractsR2-2507242 Issues on early termination of CB-Msg3-EDT without RRC message.docx" w:history="1">
              <w:r w:rsidRPr="00C0794C">
                <w:rPr>
                  <w:rStyle w:val="Hyperlink"/>
                </w:rPr>
                <w:t>R2-2507242</w:t>
              </w:r>
            </w:hyperlink>
            <w:r>
              <w:tab/>
              <w:t>Issues on early termination of CB-Msg3-EDT without RRC message</w:t>
            </w:r>
            <w:r>
              <w:tab/>
              <w:t>Google</w:t>
            </w:r>
            <w:r>
              <w:tab/>
              <w:t>discussion</w:t>
            </w:r>
            <w:r>
              <w:tab/>
              <w:t>Rel-19</w:t>
            </w:r>
            <w:r>
              <w:tab/>
              <w:t>IoT_NTN_Ph3-Core</w:t>
            </w:r>
          </w:p>
          <w:p w14:paraId="6E97073A" w14:textId="77777777" w:rsidR="00A51E2D" w:rsidRPr="00E82BBB" w:rsidRDefault="00A51E2D">
            <w:pPr>
              <w:pStyle w:val="Comments"/>
            </w:pPr>
            <w:r w:rsidRPr="00E82BBB">
              <w:lastRenderedPageBreak/>
              <w:t>Observation 1</w:t>
            </w:r>
            <w:r w:rsidRPr="00E82BBB">
              <w:tab/>
              <w:t>NB-IoT UEs are not allowed to transmit DCQR using “DCQR and AS RAI MAC CE” in CB-Msg3, which may hinder these UEs from informing the network of whether DL data following the UL data in CB-Msg3 is expected or not (i.e., may conflict with the RAN2#131 agreement).</w:t>
            </w:r>
          </w:p>
          <w:p w14:paraId="32FD2891" w14:textId="77777777" w:rsidR="00A51E2D" w:rsidRDefault="00A51E2D">
            <w:pPr>
              <w:pStyle w:val="Comments"/>
            </w:pPr>
            <w:r w:rsidRPr="00E82BBB">
              <w:t>Proposal 1</w:t>
            </w:r>
            <w:r w:rsidRPr="00E82BBB">
              <w:tab/>
              <w:t>NB-IoT UEs are allowed to transmit the “DCQR and AS RAI MAC CE” in CB-Msg3, when rai-ActivationEnh is configured in SIB2-NB.</w:t>
            </w:r>
          </w:p>
          <w:p w14:paraId="350A1D1D" w14:textId="77777777" w:rsidR="00A51E2D" w:rsidRPr="00BF4002" w:rsidRDefault="00A51E2D">
            <w:pPr>
              <w:pStyle w:val="Agreement"/>
              <w:tabs>
                <w:tab w:val="left" w:pos="1619"/>
              </w:tabs>
            </w:pPr>
            <w:r>
              <w:t xml:space="preserve">Come back in the next meeting to decide whether </w:t>
            </w:r>
            <w:r w:rsidRPr="00597B5D">
              <w:t>NB-IoT UEs are allowed to transmit the “DCQR and AS RAI MAC CE” in CB-Msg3, when rai-Activat</w:t>
            </w:r>
            <w:r>
              <w:t>ionEnh is configured in SIB2-NB</w:t>
            </w:r>
          </w:p>
        </w:tc>
      </w:tr>
    </w:tbl>
    <w:p w14:paraId="3E81B3A4" w14:textId="77777777" w:rsidR="00A51E2D" w:rsidRPr="007F55CA" w:rsidRDefault="00A51E2D" w:rsidP="00A51E2D">
      <w:pPr>
        <w:rPr>
          <w:sz w:val="2"/>
          <w:szCs w:val="2"/>
          <w:lang w:val="da-DK" w:eastAsia="zh-CN"/>
        </w:rPr>
      </w:pPr>
    </w:p>
    <w:p w14:paraId="33F867AF" w14:textId="75B0A069" w:rsidR="00D52CF7" w:rsidRDefault="00473AE7" w:rsidP="0056578E">
      <w:pPr>
        <w:rPr>
          <w:lang w:val="da-DK" w:eastAsia="zh-CN"/>
        </w:rPr>
      </w:pPr>
      <w:r>
        <w:rPr>
          <w:lang w:val="da-DK" w:eastAsia="zh-CN"/>
        </w:rPr>
        <w:t>The</w:t>
      </w:r>
      <w:r w:rsidRPr="00473AE7">
        <w:t xml:space="preserve"> </w:t>
      </w:r>
      <w:r w:rsidRPr="0056578E">
        <w:rPr>
          <w:i/>
          <w:iCs/>
          <w:lang w:val="da-DK" w:eastAsia="zh-CN"/>
        </w:rPr>
        <w:t>DCQR and AS RAI MAC CE</w:t>
      </w:r>
      <w:r>
        <w:rPr>
          <w:lang w:val="da-DK" w:eastAsia="zh-CN"/>
        </w:rPr>
        <w:t xml:space="preserve"> was introduced in Rel-16 for both eMTC and NB-IoT</w:t>
      </w:r>
      <w:r w:rsidR="00C63A85">
        <w:rPr>
          <w:rFonts w:hint="eastAsia"/>
          <w:lang w:val="da-DK" w:eastAsia="zh-CN"/>
        </w:rPr>
        <w:t xml:space="preserve">. </w:t>
      </w:r>
      <w:r w:rsidR="0056578E">
        <w:rPr>
          <w:rFonts w:hint="eastAsia"/>
          <w:lang w:val="da-DK" w:eastAsia="zh-CN"/>
        </w:rPr>
        <w:t xml:space="preserve">It </w:t>
      </w:r>
      <w:r w:rsidR="002B7DFA">
        <w:rPr>
          <w:rFonts w:hint="eastAsia"/>
          <w:lang w:val="da-DK" w:eastAsia="zh-CN"/>
        </w:rPr>
        <w:t>enables</w:t>
      </w:r>
      <w:r w:rsidR="0056578E">
        <w:rPr>
          <w:rFonts w:hint="eastAsia"/>
          <w:lang w:val="da-DK" w:eastAsia="zh-CN"/>
        </w:rPr>
        <w:t xml:space="preserve"> the UE to report</w:t>
      </w:r>
      <w:r w:rsidR="00C63A85">
        <w:rPr>
          <w:rFonts w:hint="eastAsia"/>
          <w:lang w:val="da-DK" w:eastAsia="zh-CN"/>
        </w:rPr>
        <w:t xml:space="preserve"> DL channel quality report (</w:t>
      </w:r>
      <w:r w:rsidR="00C63A85" w:rsidRPr="0056578E">
        <w:rPr>
          <w:rFonts w:hint="eastAsia"/>
          <w:i/>
          <w:iCs/>
          <w:lang w:val="da-DK" w:eastAsia="zh-CN"/>
        </w:rPr>
        <w:t>DCQR</w:t>
      </w:r>
      <w:r w:rsidR="00C63A85">
        <w:rPr>
          <w:rFonts w:hint="eastAsia"/>
          <w:lang w:val="da-DK" w:eastAsia="zh-CN"/>
        </w:rPr>
        <w:t xml:space="preserve">) and the </w:t>
      </w:r>
      <w:r w:rsidR="00C63A85" w:rsidRPr="00C63A85">
        <w:rPr>
          <w:lang w:val="da-DK" w:eastAsia="zh-CN"/>
        </w:rPr>
        <w:t>Access Stratum Release Assistance Indication</w:t>
      </w:r>
      <w:r w:rsidR="00C63A85">
        <w:rPr>
          <w:rFonts w:hint="eastAsia"/>
          <w:lang w:val="da-DK" w:eastAsia="zh-CN"/>
        </w:rPr>
        <w:t xml:space="preserve"> (</w:t>
      </w:r>
      <w:r w:rsidR="00C63A85" w:rsidRPr="0056578E">
        <w:rPr>
          <w:rFonts w:hint="eastAsia"/>
          <w:i/>
          <w:iCs/>
          <w:lang w:val="da-DK" w:eastAsia="zh-CN"/>
        </w:rPr>
        <w:t>AS RAI</w:t>
      </w:r>
      <w:r w:rsidR="00C63A85">
        <w:rPr>
          <w:rFonts w:hint="eastAsia"/>
          <w:lang w:val="da-DK" w:eastAsia="zh-CN"/>
        </w:rPr>
        <w:t>)</w:t>
      </w:r>
      <w:r w:rsidR="0056578E">
        <w:rPr>
          <w:rFonts w:hint="eastAsia"/>
          <w:lang w:val="da-DK" w:eastAsia="zh-CN"/>
        </w:rPr>
        <w:t xml:space="preserve"> to</w:t>
      </w:r>
      <w:r w:rsidR="002B7DFA">
        <w:rPr>
          <w:rFonts w:hint="eastAsia"/>
          <w:lang w:val="da-DK" w:eastAsia="zh-CN"/>
        </w:rPr>
        <w:t xml:space="preserve"> the</w:t>
      </w:r>
      <w:r w:rsidR="0056578E">
        <w:rPr>
          <w:rFonts w:hint="eastAsia"/>
          <w:lang w:val="da-DK" w:eastAsia="zh-CN"/>
        </w:rPr>
        <w:t xml:space="preserve"> eNB</w:t>
      </w:r>
      <w:r w:rsidR="00C63A85">
        <w:rPr>
          <w:rFonts w:hint="eastAsia"/>
          <w:lang w:val="da-DK" w:eastAsia="zh-CN"/>
        </w:rPr>
        <w:t xml:space="preserve">. </w:t>
      </w:r>
      <w:r w:rsidR="0056578E">
        <w:rPr>
          <w:rFonts w:hint="eastAsia"/>
          <w:lang w:val="da-DK" w:eastAsia="zh-CN"/>
        </w:rPr>
        <w:t>Since t</w:t>
      </w:r>
      <w:r w:rsidR="00C63A85">
        <w:rPr>
          <w:rFonts w:hint="eastAsia"/>
          <w:lang w:val="da-DK" w:eastAsia="zh-CN"/>
        </w:rPr>
        <w:t xml:space="preserve">he </w:t>
      </w:r>
      <w:r w:rsidR="00C63A85" w:rsidRPr="0056578E">
        <w:rPr>
          <w:rFonts w:hint="eastAsia"/>
          <w:i/>
          <w:iCs/>
          <w:lang w:val="da-DK" w:eastAsia="zh-CN"/>
        </w:rPr>
        <w:t>AS RAI</w:t>
      </w:r>
      <w:r w:rsidR="0056578E" w:rsidRPr="0056578E">
        <w:rPr>
          <w:rFonts w:hint="eastAsia"/>
          <w:i/>
          <w:iCs/>
          <w:lang w:val="da-DK" w:eastAsia="zh-CN"/>
        </w:rPr>
        <w:t xml:space="preserve"> </w:t>
      </w:r>
      <w:r w:rsidR="0056578E" w:rsidRPr="0056578E">
        <w:rPr>
          <w:rFonts w:hint="eastAsia"/>
          <w:lang w:val="da-DK" w:eastAsia="zh-CN"/>
        </w:rPr>
        <w:t>may</w:t>
      </w:r>
      <w:r w:rsidR="0056578E">
        <w:rPr>
          <w:rFonts w:hint="eastAsia"/>
          <w:i/>
          <w:iCs/>
          <w:lang w:val="da-DK" w:eastAsia="zh-CN"/>
        </w:rPr>
        <w:t xml:space="preserve"> </w:t>
      </w:r>
      <w:r w:rsidR="0056578E" w:rsidRPr="0056578E">
        <w:rPr>
          <w:lang w:val="da-DK" w:eastAsia="zh-CN"/>
        </w:rPr>
        <w:t xml:space="preserve">indicate that </w:t>
      </w:r>
      <w:r w:rsidR="0056578E">
        <w:rPr>
          <w:rFonts w:hint="eastAsia"/>
          <w:lang w:val="da-DK" w:eastAsia="zh-CN"/>
        </w:rPr>
        <w:t>no subsequent</w:t>
      </w:r>
      <w:r w:rsidR="0056578E" w:rsidRPr="0056578E">
        <w:rPr>
          <w:lang w:val="da-DK" w:eastAsia="zh-CN"/>
        </w:rPr>
        <w:t xml:space="preserve"> </w:t>
      </w:r>
      <w:r w:rsidR="0056578E">
        <w:rPr>
          <w:rFonts w:hint="eastAsia"/>
          <w:lang w:val="da-DK" w:eastAsia="zh-CN"/>
        </w:rPr>
        <w:t>DL and UL</w:t>
      </w:r>
      <w:r w:rsidR="0056578E" w:rsidRPr="0056578E">
        <w:rPr>
          <w:lang w:val="da-DK" w:eastAsia="zh-CN"/>
        </w:rPr>
        <w:t xml:space="preserve"> data transmission</w:t>
      </w:r>
      <w:r w:rsidR="0056578E">
        <w:rPr>
          <w:rFonts w:hint="eastAsia"/>
          <w:lang w:val="da-DK" w:eastAsia="zh-CN"/>
        </w:rPr>
        <w:t xml:space="preserve"> </w:t>
      </w:r>
      <w:r w:rsidR="0056578E" w:rsidRPr="0056578E">
        <w:rPr>
          <w:lang w:val="da-DK" w:eastAsia="zh-CN"/>
        </w:rPr>
        <w:t xml:space="preserve">is expected, </w:t>
      </w:r>
      <w:r w:rsidR="002B7DFA">
        <w:rPr>
          <w:rFonts w:hint="eastAsia"/>
          <w:lang w:val="da-DK" w:eastAsia="zh-CN"/>
        </w:rPr>
        <w:t>it</w:t>
      </w:r>
      <w:r w:rsidR="0056578E" w:rsidRPr="0056578E">
        <w:rPr>
          <w:lang w:val="da-DK" w:eastAsia="zh-CN"/>
        </w:rPr>
        <w:t xml:space="preserve"> help</w:t>
      </w:r>
      <w:r w:rsidR="002B7DFA">
        <w:rPr>
          <w:rFonts w:hint="eastAsia"/>
          <w:lang w:val="da-DK" w:eastAsia="zh-CN"/>
        </w:rPr>
        <w:t>s</w:t>
      </w:r>
      <w:r w:rsidR="0056578E" w:rsidRPr="0056578E">
        <w:rPr>
          <w:lang w:val="da-DK" w:eastAsia="zh-CN"/>
        </w:rPr>
        <w:t xml:space="preserve"> the network to decide </w:t>
      </w:r>
      <w:r w:rsidR="002B7DFA">
        <w:rPr>
          <w:rFonts w:hint="eastAsia"/>
          <w:lang w:val="da-DK" w:eastAsia="zh-CN"/>
        </w:rPr>
        <w:t>whether</w:t>
      </w:r>
      <w:r w:rsidR="0056578E" w:rsidRPr="0056578E">
        <w:rPr>
          <w:lang w:val="da-DK" w:eastAsia="zh-CN"/>
        </w:rPr>
        <w:t xml:space="preserve"> the connection can be released</w:t>
      </w:r>
      <w:r w:rsidR="002B7DFA">
        <w:rPr>
          <w:rFonts w:hint="eastAsia"/>
          <w:lang w:val="da-DK" w:eastAsia="zh-CN"/>
        </w:rPr>
        <w:t>, thereby s</w:t>
      </w:r>
      <w:r w:rsidR="0056578E">
        <w:rPr>
          <w:rFonts w:hint="eastAsia"/>
          <w:lang w:val="da-DK" w:eastAsia="zh-CN"/>
        </w:rPr>
        <w:t>av</w:t>
      </w:r>
      <w:r w:rsidR="002B7DFA">
        <w:rPr>
          <w:rFonts w:hint="eastAsia"/>
          <w:lang w:val="da-DK" w:eastAsia="zh-CN"/>
        </w:rPr>
        <w:t>ing the</w:t>
      </w:r>
      <w:r w:rsidR="0056578E">
        <w:rPr>
          <w:rFonts w:hint="eastAsia"/>
          <w:lang w:val="da-DK" w:eastAsia="zh-CN"/>
        </w:rPr>
        <w:t xml:space="preserve"> UE</w:t>
      </w:r>
      <w:r w:rsidR="0056578E">
        <w:rPr>
          <w:lang w:val="da-DK" w:eastAsia="zh-CN"/>
        </w:rPr>
        <w:t>’</w:t>
      </w:r>
      <w:r w:rsidR="0056578E">
        <w:rPr>
          <w:rFonts w:hint="eastAsia"/>
          <w:lang w:val="da-DK" w:eastAsia="zh-CN"/>
        </w:rPr>
        <w:t>s power consumption</w:t>
      </w:r>
      <w:r w:rsidR="0056578E" w:rsidRPr="0056578E">
        <w:rPr>
          <w:lang w:val="da-DK" w:eastAsia="zh-CN"/>
        </w:rPr>
        <w:t>.</w:t>
      </w:r>
      <w:r w:rsidR="0056578E">
        <w:rPr>
          <w:rFonts w:hint="eastAsia"/>
          <w:lang w:val="da-DK" w:eastAsia="zh-CN"/>
        </w:rPr>
        <w:t xml:space="preserve"> </w:t>
      </w:r>
    </w:p>
    <w:tbl>
      <w:tblPr>
        <w:tblStyle w:val="TableGrid"/>
        <w:tblW w:w="0" w:type="auto"/>
        <w:tblLook w:val="04A0" w:firstRow="1" w:lastRow="0" w:firstColumn="1" w:lastColumn="0" w:noHBand="0" w:noVBand="1"/>
      </w:tblPr>
      <w:tblGrid>
        <w:gridCol w:w="9631"/>
      </w:tblGrid>
      <w:tr w:rsidR="00D52CF7" w14:paraId="5D1DE7C1" w14:textId="77777777" w:rsidTr="00D52CF7">
        <w:tc>
          <w:tcPr>
            <w:tcW w:w="9631" w:type="dxa"/>
          </w:tcPr>
          <w:p w14:paraId="7084094C" w14:textId="0FB85FD2" w:rsidR="00D52CF7" w:rsidRPr="00D52CF7" w:rsidRDefault="00D52CF7" w:rsidP="00D52CF7">
            <w:pPr>
              <w:rPr>
                <w:rFonts w:ascii="Arial" w:eastAsia="Times New Roman" w:hAnsi="Arial"/>
                <w:sz w:val="24"/>
                <w:lang w:eastAsia="zh-CN"/>
              </w:rPr>
            </w:pPr>
            <w:r w:rsidRPr="00D52CF7">
              <w:rPr>
                <w:rFonts w:ascii="Arial" w:eastAsia="Times New Roman" w:hAnsi="Arial" w:hint="eastAsia"/>
                <w:sz w:val="24"/>
                <w:lang w:eastAsia="zh-CN"/>
              </w:rPr>
              <w:t xml:space="preserve">36.321: </w:t>
            </w:r>
            <w:bookmarkStart w:id="0" w:name="_Toc37256314"/>
            <w:bookmarkStart w:id="1" w:name="_Toc37256468"/>
            <w:bookmarkStart w:id="2" w:name="_Toc46500407"/>
            <w:bookmarkStart w:id="3" w:name="_Toc52536316"/>
            <w:bookmarkStart w:id="4" w:name="_Toc210940776"/>
            <w:r w:rsidRPr="00D52CF7">
              <w:rPr>
                <w:rFonts w:ascii="Arial" w:eastAsia="Times New Roman" w:hAnsi="Arial"/>
                <w:sz w:val="24"/>
                <w:lang w:eastAsia="zh-CN"/>
              </w:rPr>
              <w:t>6.1.3.19</w:t>
            </w:r>
            <w:r w:rsidRPr="00D52CF7">
              <w:rPr>
                <w:rFonts w:ascii="Arial" w:eastAsia="Times New Roman" w:hAnsi="Arial"/>
                <w:sz w:val="24"/>
                <w:lang w:eastAsia="zh-CN"/>
              </w:rPr>
              <w:tab/>
              <w:t>Downlink Channel Quality Report and AS RAI MAC Control Element</w:t>
            </w:r>
            <w:bookmarkEnd w:id="0"/>
            <w:bookmarkEnd w:id="1"/>
            <w:bookmarkEnd w:id="2"/>
            <w:bookmarkEnd w:id="3"/>
            <w:bookmarkEnd w:id="4"/>
          </w:p>
          <w:p w14:paraId="146595EF" w14:textId="77777777" w:rsidR="00D52CF7" w:rsidRPr="00D52CF7" w:rsidRDefault="00D52CF7" w:rsidP="00D52CF7">
            <w:pPr>
              <w:overflowPunct w:val="0"/>
              <w:autoSpaceDE w:val="0"/>
              <w:autoSpaceDN w:val="0"/>
              <w:adjustRightInd w:val="0"/>
              <w:textAlignment w:val="baseline"/>
              <w:rPr>
                <w:rFonts w:eastAsia="Times New Roman"/>
                <w:lang w:eastAsia="zh-CN"/>
              </w:rPr>
            </w:pPr>
            <w:r w:rsidRPr="00D52CF7">
              <w:rPr>
                <w:rFonts w:eastAsia="Times New Roman"/>
                <w:lang w:eastAsia="zh-CN"/>
              </w:rPr>
              <w:t xml:space="preserve">DCQR and AS RAI MAC control element is identified by a MAC PDU </w:t>
            </w:r>
            <w:proofErr w:type="spellStart"/>
            <w:r w:rsidRPr="00D52CF7">
              <w:rPr>
                <w:rFonts w:eastAsia="Times New Roman"/>
                <w:lang w:eastAsia="zh-CN"/>
              </w:rPr>
              <w:t>subheader</w:t>
            </w:r>
            <w:proofErr w:type="spellEnd"/>
            <w:r w:rsidRPr="00D52CF7">
              <w:rPr>
                <w:rFonts w:eastAsia="Times New Roman"/>
                <w:lang w:eastAsia="zh-CN"/>
              </w:rPr>
              <w:t xml:space="preserve"> with LCID as specified in Table 6.2.1-2. A MAC PDU shall contain at most one DCQR and AS RAI MAC control element.</w:t>
            </w:r>
          </w:p>
          <w:p w14:paraId="1E6EFDC6" w14:textId="194BE6B0" w:rsidR="00D52CF7" w:rsidRPr="00D52CF7" w:rsidRDefault="00C63A85" w:rsidP="00C63A85">
            <w:pPr>
              <w:overflowPunct w:val="0"/>
              <w:autoSpaceDE w:val="0"/>
              <w:autoSpaceDN w:val="0"/>
              <w:adjustRightInd w:val="0"/>
              <w:textAlignment w:val="baseline"/>
              <w:rPr>
                <w:lang w:eastAsia="zh-CN"/>
              </w:rPr>
            </w:pPr>
            <w:r>
              <w:rPr>
                <w:rFonts w:hint="eastAsia"/>
                <w:lang w:eastAsia="zh-CN"/>
              </w:rPr>
              <w:t>&lt;omit part&gt;</w:t>
            </w:r>
          </w:p>
          <w:bookmarkStart w:id="5" w:name="_MCCTEMPBM_CRPT98680025___7"/>
          <w:p w14:paraId="230A676E" w14:textId="77777777" w:rsidR="00D52CF7" w:rsidRPr="00D52CF7" w:rsidRDefault="00D52CF7" w:rsidP="00D52CF7">
            <w:pPr>
              <w:keepNext/>
              <w:keepLines/>
              <w:overflowPunct w:val="0"/>
              <w:autoSpaceDE w:val="0"/>
              <w:autoSpaceDN w:val="0"/>
              <w:adjustRightInd w:val="0"/>
              <w:spacing w:before="60"/>
              <w:jc w:val="center"/>
              <w:textAlignment w:val="baseline"/>
              <w:rPr>
                <w:rFonts w:ascii="Arial" w:eastAsia="Times New Roman" w:hAnsi="Arial"/>
                <w:b/>
                <w:noProof/>
                <w:lang w:eastAsia="zh-CN"/>
              </w:rPr>
            </w:pPr>
            <w:r w:rsidRPr="00D52CF7">
              <w:rPr>
                <w:rFonts w:ascii="Arial" w:eastAsia="Calibri" w:hAnsi="Arial"/>
                <w:b/>
                <w:noProof/>
                <w:lang w:eastAsia="zh-CN"/>
              </w:rPr>
              <w:object w:dxaOrig="3676" w:dyaOrig="706" w14:anchorId="0351B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36pt" o:ole="" o:preferrelative="f">
                  <v:imagedata r:id="rId14" o:title=""/>
                </v:shape>
                <o:OLEObject Type="Embed" ProgID="Visio.Drawing.11" ShapeID="_x0000_i1025" DrawAspect="Content" ObjectID="_1824025001" r:id="rId15"/>
              </w:object>
            </w:r>
          </w:p>
          <w:bookmarkEnd w:id="5"/>
          <w:p w14:paraId="612E99E9" w14:textId="77777777" w:rsidR="00D52CF7" w:rsidRPr="00D52CF7" w:rsidRDefault="00D52CF7" w:rsidP="00D52CF7">
            <w:pPr>
              <w:keepLines/>
              <w:overflowPunct w:val="0"/>
              <w:autoSpaceDE w:val="0"/>
              <w:autoSpaceDN w:val="0"/>
              <w:adjustRightInd w:val="0"/>
              <w:spacing w:after="240"/>
              <w:jc w:val="center"/>
              <w:textAlignment w:val="baseline"/>
              <w:rPr>
                <w:rFonts w:ascii="Arial" w:eastAsia="Times New Roman" w:hAnsi="Arial"/>
                <w:b/>
                <w:noProof/>
                <w:lang w:eastAsia="zh-CN"/>
              </w:rPr>
            </w:pPr>
            <w:r w:rsidRPr="00D52CF7">
              <w:rPr>
                <w:rFonts w:ascii="Arial" w:eastAsia="Times New Roman" w:hAnsi="Arial"/>
                <w:b/>
                <w:noProof/>
                <w:lang w:eastAsia="zh-CN"/>
              </w:rPr>
              <w:t>Figure 6.1.3.19-1: DCQR and AS RAI MAC control element</w:t>
            </w:r>
          </w:p>
          <w:p w14:paraId="53D36D44" w14:textId="77777777" w:rsidR="00D52CF7" w:rsidRPr="00D52CF7" w:rsidRDefault="00D52CF7" w:rsidP="00D52CF7">
            <w:pPr>
              <w:keepNext/>
              <w:keepLines/>
              <w:overflowPunct w:val="0"/>
              <w:autoSpaceDE w:val="0"/>
              <w:autoSpaceDN w:val="0"/>
              <w:adjustRightInd w:val="0"/>
              <w:spacing w:before="60"/>
              <w:jc w:val="center"/>
              <w:textAlignment w:val="baseline"/>
              <w:rPr>
                <w:rFonts w:ascii="Arial" w:eastAsia="Times New Roman" w:hAnsi="Arial"/>
                <w:b/>
                <w:noProof/>
                <w:lang w:eastAsia="zh-CN"/>
              </w:rPr>
            </w:pPr>
            <w:r w:rsidRPr="00D52CF7">
              <w:rPr>
                <w:rFonts w:ascii="Arial" w:eastAsia="Times New Roman" w:hAnsi="Arial"/>
                <w:b/>
                <w:noProof/>
                <w:lang w:eastAsia="zh-CN"/>
              </w:rPr>
              <w:t xml:space="preserve">Table 6.1.3.19-1: Values for </w:t>
            </w:r>
            <w:r w:rsidRPr="00D52CF7">
              <w:rPr>
                <w:rFonts w:ascii="Arial" w:eastAsia="Times New Roman" w:hAnsi="Arial"/>
                <w:b/>
                <w:noProof/>
                <w:highlight w:val="yellow"/>
                <w:lang w:eastAsia="zh-CN"/>
              </w:rPr>
              <w:t>AS RAI</w:t>
            </w:r>
          </w:p>
          <w:tbl>
            <w:tblPr>
              <w:tblStyle w:val="TableGrid"/>
              <w:tblW w:w="0" w:type="auto"/>
              <w:jc w:val="center"/>
              <w:tblLook w:val="04A0" w:firstRow="1" w:lastRow="0" w:firstColumn="1" w:lastColumn="0" w:noHBand="0" w:noVBand="1"/>
            </w:tblPr>
            <w:tblGrid>
              <w:gridCol w:w="1700"/>
              <w:gridCol w:w="5241"/>
            </w:tblGrid>
            <w:tr w:rsidR="00D52CF7" w:rsidRPr="00D52CF7" w14:paraId="0F1D90A1" w14:textId="77777777">
              <w:trPr>
                <w:jc w:val="center"/>
              </w:trPr>
              <w:tc>
                <w:tcPr>
                  <w:tcW w:w="1700" w:type="dxa"/>
                </w:tcPr>
                <w:p w14:paraId="71139993"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D52CF7">
                    <w:rPr>
                      <w:rFonts w:ascii="Arial" w:eastAsia="Times New Roman" w:hAnsi="Arial"/>
                      <w:b/>
                      <w:noProof/>
                      <w:sz w:val="18"/>
                      <w:lang w:eastAsia="zh-CN"/>
                    </w:rPr>
                    <w:t>Codepoint/Index</w:t>
                  </w:r>
                </w:p>
              </w:tc>
              <w:tc>
                <w:tcPr>
                  <w:tcW w:w="5241" w:type="dxa"/>
                </w:tcPr>
                <w:p w14:paraId="17F78E5F"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D52CF7">
                    <w:rPr>
                      <w:rFonts w:ascii="Arial" w:eastAsia="Times New Roman" w:hAnsi="Arial"/>
                      <w:b/>
                      <w:noProof/>
                      <w:sz w:val="18"/>
                      <w:lang w:eastAsia="zh-CN"/>
                    </w:rPr>
                    <w:t>Value</w:t>
                  </w:r>
                </w:p>
              </w:tc>
            </w:tr>
            <w:tr w:rsidR="00D52CF7" w:rsidRPr="00D52CF7" w14:paraId="5249FE69" w14:textId="77777777">
              <w:trPr>
                <w:trHeight w:val="193"/>
                <w:jc w:val="center"/>
              </w:trPr>
              <w:tc>
                <w:tcPr>
                  <w:tcW w:w="1700" w:type="dxa"/>
                </w:tcPr>
                <w:p w14:paraId="7C423A37"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52CF7">
                    <w:rPr>
                      <w:rFonts w:ascii="Arial" w:eastAsia="Times New Roman" w:hAnsi="Arial"/>
                      <w:noProof/>
                      <w:sz w:val="18"/>
                      <w:lang w:eastAsia="zh-CN"/>
                    </w:rPr>
                    <w:t>00</w:t>
                  </w:r>
                </w:p>
              </w:tc>
              <w:tc>
                <w:tcPr>
                  <w:tcW w:w="5241" w:type="dxa"/>
                </w:tcPr>
                <w:p w14:paraId="13C045FF"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52CF7">
                    <w:rPr>
                      <w:rFonts w:ascii="Arial" w:eastAsia="Times New Roman" w:hAnsi="Arial"/>
                      <w:sz w:val="18"/>
                      <w:lang w:eastAsia="zh-CN"/>
                    </w:rPr>
                    <w:t>No RAI information</w:t>
                  </w:r>
                </w:p>
              </w:tc>
            </w:tr>
            <w:tr w:rsidR="00D52CF7" w:rsidRPr="00D52CF7" w14:paraId="23D2942A" w14:textId="77777777">
              <w:trPr>
                <w:jc w:val="center"/>
              </w:trPr>
              <w:tc>
                <w:tcPr>
                  <w:tcW w:w="1700" w:type="dxa"/>
                </w:tcPr>
                <w:p w14:paraId="7BB1D383"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52CF7">
                    <w:rPr>
                      <w:rFonts w:ascii="Arial" w:eastAsia="Times New Roman" w:hAnsi="Arial"/>
                      <w:noProof/>
                      <w:sz w:val="18"/>
                      <w:lang w:eastAsia="zh-CN"/>
                    </w:rPr>
                    <w:t>01</w:t>
                  </w:r>
                </w:p>
              </w:tc>
              <w:tc>
                <w:tcPr>
                  <w:tcW w:w="5241" w:type="dxa"/>
                </w:tcPr>
                <w:p w14:paraId="700C52D4"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52CF7">
                    <w:rPr>
                      <w:rFonts w:ascii="Arial" w:eastAsia="Times New Roman" w:hAnsi="Arial"/>
                      <w:sz w:val="18"/>
                      <w:lang w:eastAsia="zh-CN"/>
                    </w:rPr>
                    <w:t>No subsequent DL and UL data transmission is expected</w:t>
                  </w:r>
                </w:p>
              </w:tc>
            </w:tr>
            <w:tr w:rsidR="00D52CF7" w:rsidRPr="00D52CF7" w14:paraId="7C48DEF7" w14:textId="77777777">
              <w:trPr>
                <w:jc w:val="center"/>
              </w:trPr>
              <w:tc>
                <w:tcPr>
                  <w:tcW w:w="1700" w:type="dxa"/>
                </w:tcPr>
                <w:p w14:paraId="608AE08E"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52CF7">
                    <w:rPr>
                      <w:rFonts w:ascii="Arial" w:eastAsia="Times New Roman" w:hAnsi="Arial"/>
                      <w:noProof/>
                      <w:sz w:val="18"/>
                      <w:lang w:eastAsia="zh-CN"/>
                    </w:rPr>
                    <w:t>10</w:t>
                  </w:r>
                </w:p>
              </w:tc>
              <w:tc>
                <w:tcPr>
                  <w:tcW w:w="5241" w:type="dxa"/>
                </w:tcPr>
                <w:p w14:paraId="4AD5847F"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52CF7">
                    <w:rPr>
                      <w:rFonts w:ascii="Arial" w:eastAsia="Times New Roman" w:hAnsi="Arial"/>
                      <w:sz w:val="18"/>
                      <w:lang w:eastAsia="zh-CN"/>
                    </w:rPr>
                    <w:t>A single subsequent DL transmission is expected</w:t>
                  </w:r>
                </w:p>
              </w:tc>
            </w:tr>
            <w:tr w:rsidR="00D52CF7" w:rsidRPr="00D52CF7" w14:paraId="4B9E118E" w14:textId="77777777">
              <w:trPr>
                <w:jc w:val="center"/>
              </w:trPr>
              <w:tc>
                <w:tcPr>
                  <w:tcW w:w="1700" w:type="dxa"/>
                </w:tcPr>
                <w:p w14:paraId="129E99FA"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52CF7">
                    <w:rPr>
                      <w:rFonts w:ascii="Arial" w:eastAsia="Times New Roman" w:hAnsi="Arial"/>
                      <w:noProof/>
                      <w:sz w:val="18"/>
                      <w:lang w:eastAsia="zh-CN"/>
                    </w:rPr>
                    <w:t>11</w:t>
                  </w:r>
                </w:p>
              </w:tc>
              <w:tc>
                <w:tcPr>
                  <w:tcW w:w="5241" w:type="dxa"/>
                </w:tcPr>
                <w:p w14:paraId="6985C331" w14:textId="77777777" w:rsidR="00D52CF7" w:rsidRPr="00D52CF7" w:rsidRDefault="00D52CF7" w:rsidP="00D52C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52CF7">
                    <w:rPr>
                      <w:rFonts w:ascii="Arial" w:eastAsia="Times New Roman" w:hAnsi="Arial"/>
                      <w:sz w:val="18"/>
                      <w:lang w:eastAsia="zh-CN"/>
                    </w:rPr>
                    <w:t>Reserved</w:t>
                  </w:r>
                </w:p>
              </w:tc>
            </w:tr>
          </w:tbl>
          <w:p w14:paraId="72525F46" w14:textId="5759825A" w:rsidR="00D52CF7" w:rsidRDefault="00D52CF7" w:rsidP="00A51E2D">
            <w:pPr>
              <w:rPr>
                <w:lang w:val="da-DK" w:eastAsia="zh-CN"/>
              </w:rPr>
            </w:pPr>
          </w:p>
        </w:tc>
      </w:tr>
    </w:tbl>
    <w:p w14:paraId="4FCFDEB5" w14:textId="77777777" w:rsidR="00D52CF7" w:rsidRPr="002B7DFA" w:rsidRDefault="00D52CF7" w:rsidP="00A51E2D">
      <w:pPr>
        <w:rPr>
          <w:sz w:val="2"/>
          <w:szCs w:val="2"/>
          <w:lang w:val="da-DK" w:eastAsia="zh-CN"/>
        </w:rPr>
      </w:pPr>
    </w:p>
    <w:p w14:paraId="6A35125F" w14:textId="535DBD00" w:rsidR="00A51E2D" w:rsidRDefault="00910707" w:rsidP="00A51E2D">
      <w:pPr>
        <w:rPr>
          <w:lang w:val="da-DK" w:eastAsia="zh-CN"/>
        </w:rPr>
      </w:pPr>
      <w:r>
        <w:rPr>
          <w:rFonts w:hint="eastAsia"/>
          <w:lang w:val="da-DK" w:eastAsia="zh-CN"/>
        </w:rPr>
        <w:t>F</w:t>
      </w:r>
      <w:r w:rsidR="00473AE7">
        <w:rPr>
          <w:lang w:val="da-DK" w:eastAsia="zh-CN"/>
        </w:rPr>
        <w:t xml:space="preserve">or NB-IoT, </w:t>
      </w:r>
      <w:r w:rsidR="00F606D0">
        <w:rPr>
          <w:rFonts w:hint="eastAsia"/>
          <w:lang w:val="da-DK" w:eastAsia="zh-CN"/>
        </w:rPr>
        <w:t>according to</w:t>
      </w:r>
      <w:r>
        <w:rPr>
          <w:rFonts w:hint="eastAsia"/>
          <w:lang w:val="da-DK" w:eastAsia="zh-CN"/>
        </w:rPr>
        <w:t xml:space="preserve"> the procedure as </w:t>
      </w:r>
      <w:r w:rsidR="00F606D0">
        <w:rPr>
          <w:rFonts w:hint="eastAsia"/>
          <w:lang w:val="da-DK" w:eastAsia="zh-CN"/>
        </w:rPr>
        <w:t>specified</w:t>
      </w:r>
      <w:r>
        <w:rPr>
          <w:rFonts w:hint="eastAsia"/>
          <w:lang w:val="da-DK" w:eastAsia="zh-CN"/>
        </w:rPr>
        <w:t xml:space="preserve"> in TS36.321</w:t>
      </w:r>
      <w:r w:rsidR="002B7DFA">
        <w:rPr>
          <w:rFonts w:hint="eastAsia"/>
          <w:lang w:val="da-DK" w:eastAsia="zh-CN"/>
        </w:rPr>
        <w:t xml:space="preserve"> 5.25, the </w:t>
      </w:r>
      <w:r w:rsidR="00957F3A">
        <w:rPr>
          <w:rFonts w:hint="eastAsia"/>
          <w:lang w:val="da-DK" w:eastAsia="zh-CN"/>
        </w:rPr>
        <w:t xml:space="preserve">NB-IoT </w:t>
      </w:r>
      <w:r w:rsidR="002B7DFA">
        <w:rPr>
          <w:rFonts w:hint="eastAsia"/>
          <w:lang w:val="da-DK" w:eastAsia="zh-CN"/>
        </w:rPr>
        <w:t>UE can only support</w:t>
      </w:r>
      <w:r w:rsidR="00F606D0">
        <w:rPr>
          <w:rFonts w:hint="eastAsia"/>
          <w:lang w:val="da-DK" w:eastAsia="zh-CN"/>
        </w:rPr>
        <w:t xml:space="preserve"> a</w:t>
      </w:r>
      <w:r w:rsidR="002B7DFA">
        <w:rPr>
          <w:rFonts w:hint="eastAsia"/>
          <w:lang w:val="da-DK" w:eastAsia="zh-CN"/>
        </w:rPr>
        <w:t xml:space="preserve"> </w:t>
      </w:r>
      <w:r w:rsidR="002B7DFA">
        <w:rPr>
          <w:lang w:val="da-DK" w:eastAsia="zh-CN"/>
        </w:rPr>
        <w:t>”</w:t>
      </w:r>
      <w:r w:rsidR="002B7DFA" w:rsidRPr="00F606D0">
        <w:rPr>
          <w:rFonts w:hint="eastAsia"/>
          <w:i/>
          <w:iCs/>
          <w:lang w:val="da-DK" w:eastAsia="zh-CN"/>
        </w:rPr>
        <w:t>Regular DCQR</w:t>
      </w:r>
      <w:r w:rsidR="002B7DFA">
        <w:rPr>
          <w:lang w:val="da-DK" w:eastAsia="zh-CN"/>
        </w:rPr>
        <w:t>”</w:t>
      </w:r>
      <w:r w:rsidR="002B7DFA">
        <w:rPr>
          <w:rFonts w:hint="eastAsia"/>
          <w:lang w:val="da-DK" w:eastAsia="zh-CN"/>
        </w:rPr>
        <w:t xml:space="preserve"> after receiv</w:t>
      </w:r>
      <w:r w:rsidR="00F606D0">
        <w:rPr>
          <w:rFonts w:hint="eastAsia"/>
          <w:lang w:val="da-DK" w:eastAsia="zh-CN"/>
        </w:rPr>
        <w:t>ing</w:t>
      </w:r>
      <w:r w:rsidR="002B7DFA">
        <w:rPr>
          <w:rFonts w:hint="eastAsia"/>
          <w:lang w:val="da-DK" w:eastAsia="zh-CN"/>
        </w:rPr>
        <w:t xml:space="preserve"> a DL DCQR </w:t>
      </w:r>
      <w:r w:rsidR="00F606D0">
        <w:rPr>
          <w:rFonts w:hint="eastAsia"/>
          <w:lang w:val="da-DK" w:eastAsia="zh-CN"/>
        </w:rPr>
        <w:t>C</w:t>
      </w:r>
      <w:r w:rsidR="002B7DFA">
        <w:rPr>
          <w:rFonts w:hint="eastAsia"/>
          <w:lang w:val="da-DK" w:eastAsia="zh-CN"/>
        </w:rPr>
        <w:t xml:space="preserve">ommand MAC CE. Since the </w:t>
      </w:r>
      <w:r w:rsidR="002B7DFA">
        <w:rPr>
          <w:lang w:val="da-DK" w:eastAsia="zh-CN"/>
        </w:rPr>
        <w:t>”</w:t>
      </w:r>
      <w:r w:rsidR="002B7DFA" w:rsidRPr="00F606D0">
        <w:rPr>
          <w:rFonts w:hint="eastAsia"/>
          <w:i/>
          <w:iCs/>
          <w:lang w:val="da-DK" w:eastAsia="zh-CN"/>
        </w:rPr>
        <w:t>Regular DCQ</w:t>
      </w:r>
      <w:r w:rsidR="002B7DFA">
        <w:rPr>
          <w:rFonts w:hint="eastAsia"/>
          <w:lang w:val="da-DK" w:eastAsia="zh-CN"/>
        </w:rPr>
        <w:t>R</w:t>
      </w:r>
      <w:r w:rsidR="002B7DFA">
        <w:rPr>
          <w:lang w:val="da-DK" w:eastAsia="zh-CN"/>
        </w:rPr>
        <w:t>”</w:t>
      </w:r>
      <w:r w:rsidR="002B7DFA">
        <w:rPr>
          <w:rFonts w:hint="eastAsia"/>
          <w:lang w:val="da-DK" w:eastAsia="zh-CN"/>
        </w:rPr>
        <w:t xml:space="preserve"> can only be sent in the UL grant </w:t>
      </w:r>
      <w:r w:rsidR="00F606D0">
        <w:rPr>
          <w:rFonts w:hint="eastAsia"/>
          <w:lang w:val="da-DK" w:eastAsia="zh-CN"/>
        </w:rPr>
        <w:t>scheduled via</w:t>
      </w:r>
      <w:r w:rsidR="002B7DFA" w:rsidRPr="002B7DFA">
        <w:rPr>
          <w:lang w:val="da-DK" w:eastAsia="zh-CN"/>
        </w:rPr>
        <w:t xml:space="preserve"> PDCCH for </w:t>
      </w:r>
      <w:r w:rsidR="00F606D0">
        <w:rPr>
          <w:rFonts w:hint="eastAsia"/>
          <w:lang w:val="da-DK" w:eastAsia="zh-CN"/>
        </w:rPr>
        <w:t xml:space="preserve">the </w:t>
      </w:r>
      <w:r w:rsidR="002B7DFA" w:rsidRPr="002B7DFA">
        <w:rPr>
          <w:lang w:val="da-DK" w:eastAsia="zh-CN"/>
        </w:rPr>
        <w:t>MAC entity's C-RNTI</w:t>
      </w:r>
      <w:r w:rsidR="002B7DFA">
        <w:rPr>
          <w:rFonts w:hint="eastAsia"/>
          <w:lang w:val="da-DK" w:eastAsia="zh-CN"/>
        </w:rPr>
        <w:t xml:space="preserve">, </w:t>
      </w:r>
      <w:r w:rsidR="00F606D0">
        <w:rPr>
          <w:rFonts w:hint="eastAsia"/>
          <w:lang w:val="da-DK" w:eastAsia="zh-CN"/>
        </w:rPr>
        <w:t>this</w:t>
      </w:r>
      <w:r w:rsidR="002B7DFA">
        <w:rPr>
          <w:rFonts w:hint="eastAsia"/>
          <w:lang w:val="da-DK" w:eastAsia="zh-CN"/>
        </w:rPr>
        <w:t xml:space="preserve"> </w:t>
      </w:r>
      <w:r w:rsidR="00F606D0">
        <w:rPr>
          <w:rFonts w:hint="eastAsia"/>
          <w:lang w:val="da-DK" w:eastAsia="zh-CN"/>
        </w:rPr>
        <w:t>implies</w:t>
      </w:r>
      <w:r w:rsidR="002B7DFA">
        <w:rPr>
          <w:rFonts w:hint="eastAsia"/>
          <w:lang w:val="da-DK" w:eastAsia="zh-CN"/>
        </w:rPr>
        <w:t xml:space="preserve"> the </w:t>
      </w:r>
      <w:r w:rsidR="002B7DFA" w:rsidRPr="002B7DFA">
        <w:rPr>
          <w:i/>
          <w:iCs/>
          <w:lang w:val="da-DK" w:eastAsia="zh-CN"/>
        </w:rPr>
        <w:t xml:space="preserve">DCQR and AS RAI MAC </w:t>
      </w:r>
      <w:r w:rsidR="002B7DFA" w:rsidRPr="002B7DFA">
        <w:rPr>
          <w:rFonts w:hint="eastAsia"/>
          <w:i/>
          <w:iCs/>
          <w:lang w:val="da-DK" w:eastAsia="zh-CN"/>
        </w:rPr>
        <w:t>CE</w:t>
      </w:r>
      <w:r w:rsidR="002B7DFA">
        <w:rPr>
          <w:rFonts w:hint="eastAsia"/>
          <w:lang w:val="da-DK" w:eastAsia="zh-CN"/>
        </w:rPr>
        <w:t xml:space="preserve"> can only be supported </w:t>
      </w:r>
      <w:r w:rsidR="00F606D0">
        <w:rPr>
          <w:rFonts w:hint="eastAsia"/>
          <w:lang w:val="da-DK" w:eastAsia="zh-CN"/>
        </w:rPr>
        <w:t>when the</w:t>
      </w:r>
      <w:r w:rsidR="002B7DFA">
        <w:rPr>
          <w:rFonts w:hint="eastAsia"/>
          <w:lang w:val="da-DK" w:eastAsia="zh-CN"/>
        </w:rPr>
        <w:t xml:space="preserve"> UE </w:t>
      </w:r>
      <w:r w:rsidR="00F606D0">
        <w:rPr>
          <w:rFonts w:hint="eastAsia"/>
          <w:lang w:val="da-DK" w:eastAsia="zh-CN"/>
        </w:rPr>
        <w:t xml:space="preserve">is </w:t>
      </w:r>
      <w:r w:rsidR="002B7DFA">
        <w:rPr>
          <w:rFonts w:hint="eastAsia"/>
          <w:lang w:val="da-DK" w:eastAsia="zh-CN"/>
        </w:rPr>
        <w:t xml:space="preserve">in RRC Connected mode. In other words, in legacy, the </w:t>
      </w:r>
      <w:r w:rsidR="002B7DFA" w:rsidRPr="002B7DFA">
        <w:rPr>
          <w:i/>
          <w:iCs/>
          <w:lang w:val="da-DK" w:eastAsia="zh-CN"/>
        </w:rPr>
        <w:t xml:space="preserve">DCQR and AS RAI MAC </w:t>
      </w:r>
      <w:r w:rsidR="002B7DFA" w:rsidRPr="002B7DFA">
        <w:rPr>
          <w:rFonts w:hint="eastAsia"/>
          <w:i/>
          <w:iCs/>
          <w:lang w:val="da-DK" w:eastAsia="zh-CN"/>
        </w:rPr>
        <w:t>CE</w:t>
      </w:r>
      <w:r w:rsidR="002B7DFA">
        <w:rPr>
          <w:rFonts w:hint="eastAsia"/>
          <w:i/>
          <w:iCs/>
          <w:lang w:val="da-DK" w:eastAsia="zh-CN"/>
        </w:rPr>
        <w:t xml:space="preserve"> </w:t>
      </w:r>
      <w:r w:rsidR="002B7DFA" w:rsidRPr="002B7DFA">
        <w:rPr>
          <w:rFonts w:hint="eastAsia"/>
          <w:lang w:val="da-DK" w:eastAsia="zh-CN"/>
        </w:rPr>
        <w:t xml:space="preserve">cannot be </w:t>
      </w:r>
      <w:r w:rsidR="00957F3A">
        <w:rPr>
          <w:rFonts w:hint="eastAsia"/>
          <w:lang w:val="da-DK" w:eastAsia="zh-CN"/>
        </w:rPr>
        <w:t>transmitted</w:t>
      </w:r>
      <w:r w:rsidR="002B7DFA" w:rsidRPr="002B7DFA">
        <w:rPr>
          <w:rFonts w:hint="eastAsia"/>
          <w:lang w:val="da-DK" w:eastAsia="zh-CN"/>
        </w:rPr>
        <w:t xml:space="preserve"> in Msg3.</w:t>
      </w:r>
    </w:p>
    <w:p w14:paraId="727A8012" w14:textId="04B2BCBA" w:rsidR="00957F3A" w:rsidRPr="00957F3A" w:rsidRDefault="00957F3A" w:rsidP="00A51E2D">
      <w:pPr>
        <w:rPr>
          <w:b/>
          <w:bCs/>
          <w:lang w:eastAsia="zh-CN"/>
        </w:rPr>
      </w:pPr>
      <w:r>
        <w:rPr>
          <w:b/>
          <w:bCs/>
          <w:lang w:eastAsia="zh-CN"/>
        </w:rPr>
        <w:t xml:space="preserve">Observation </w:t>
      </w:r>
      <w:r w:rsidR="00105805">
        <w:rPr>
          <w:b/>
          <w:bCs/>
          <w:lang w:eastAsia="zh-CN"/>
        </w:rPr>
        <w:t>5</w:t>
      </w:r>
      <w:r>
        <w:rPr>
          <w:b/>
          <w:bCs/>
          <w:lang w:eastAsia="zh-CN"/>
        </w:rPr>
        <w:t xml:space="preserve">: </w:t>
      </w:r>
      <w:r>
        <w:rPr>
          <w:rFonts w:hint="eastAsia"/>
          <w:b/>
          <w:bCs/>
          <w:lang w:eastAsia="zh-CN"/>
        </w:rPr>
        <w:t>According to current specification, an NB-IoT UE is not allowed to transmit the</w:t>
      </w:r>
      <w:r w:rsidRPr="00957F3A">
        <w:rPr>
          <w:b/>
          <w:bCs/>
          <w:lang w:eastAsia="zh-CN"/>
        </w:rPr>
        <w:t xml:space="preserve"> “</w:t>
      </w:r>
      <w:r w:rsidRPr="00957F3A">
        <w:rPr>
          <w:b/>
          <w:bCs/>
          <w:i/>
          <w:iCs/>
          <w:lang w:eastAsia="zh-CN"/>
        </w:rPr>
        <w:t>DCQR and AS RAI MAC CE</w:t>
      </w:r>
      <w:r w:rsidRPr="00957F3A">
        <w:rPr>
          <w:b/>
          <w:bCs/>
          <w:lang w:eastAsia="zh-CN"/>
        </w:rPr>
        <w:t xml:space="preserve">” </w:t>
      </w:r>
      <w:r>
        <w:rPr>
          <w:rFonts w:hint="eastAsia"/>
          <w:b/>
          <w:bCs/>
          <w:lang w:eastAsia="zh-CN"/>
        </w:rPr>
        <w:t xml:space="preserve">to </w:t>
      </w:r>
      <w:proofErr w:type="spellStart"/>
      <w:r>
        <w:rPr>
          <w:rFonts w:hint="eastAsia"/>
          <w:b/>
          <w:bCs/>
          <w:lang w:eastAsia="zh-CN"/>
        </w:rPr>
        <w:t>eNB</w:t>
      </w:r>
      <w:proofErr w:type="spellEnd"/>
      <w:r>
        <w:rPr>
          <w:rFonts w:hint="eastAsia"/>
          <w:b/>
          <w:bCs/>
          <w:lang w:eastAsia="zh-CN"/>
        </w:rPr>
        <w:t xml:space="preserve"> in Msg3.</w:t>
      </w:r>
    </w:p>
    <w:tbl>
      <w:tblPr>
        <w:tblStyle w:val="TableGrid"/>
        <w:tblW w:w="0" w:type="auto"/>
        <w:tblLook w:val="04A0" w:firstRow="1" w:lastRow="0" w:firstColumn="1" w:lastColumn="0" w:noHBand="0" w:noVBand="1"/>
      </w:tblPr>
      <w:tblGrid>
        <w:gridCol w:w="9631"/>
      </w:tblGrid>
      <w:tr w:rsidR="00910707" w14:paraId="78A2C11F" w14:textId="77777777" w:rsidTr="00910707">
        <w:tc>
          <w:tcPr>
            <w:tcW w:w="9631" w:type="dxa"/>
          </w:tcPr>
          <w:p w14:paraId="65667EF3" w14:textId="721B333D" w:rsidR="00910707" w:rsidRPr="00910707" w:rsidRDefault="00910707" w:rsidP="00910707">
            <w:pPr>
              <w:rPr>
                <w:rFonts w:ascii="Arial" w:eastAsia="Times New Roman" w:hAnsi="Arial"/>
                <w:sz w:val="24"/>
                <w:lang w:eastAsia="zh-CN"/>
              </w:rPr>
            </w:pPr>
            <w:r w:rsidRPr="00910707">
              <w:rPr>
                <w:rFonts w:ascii="Arial" w:eastAsia="Times New Roman" w:hAnsi="Arial" w:hint="eastAsia"/>
                <w:sz w:val="24"/>
                <w:lang w:eastAsia="zh-CN"/>
              </w:rPr>
              <w:t>36.321</w:t>
            </w:r>
            <w:bookmarkStart w:id="6" w:name="_Toc37256286"/>
            <w:bookmarkStart w:id="7" w:name="_Toc37256440"/>
            <w:bookmarkStart w:id="8" w:name="_Toc46500379"/>
            <w:bookmarkStart w:id="9" w:name="_Toc52536288"/>
            <w:bookmarkStart w:id="10" w:name="_Toc210940745"/>
            <w:r w:rsidRPr="00910707">
              <w:rPr>
                <w:rFonts w:ascii="Arial" w:eastAsia="Times New Roman" w:hAnsi="Arial" w:hint="eastAsia"/>
                <w:sz w:val="24"/>
                <w:lang w:eastAsia="zh-CN"/>
              </w:rPr>
              <w:t xml:space="preserve">: </w:t>
            </w:r>
            <w:r w:rsidRPr="00910707">
              <w:rPr>
                <w:rFonts w:ascii="Arial" w:eastAsia="Times New Roman" w:hAnsi="Arial"/>
                <w:sz w:val="24"/>
                <w:lang w:eastAsia="zh-CN"/>
              </w:rPr>
              <w:t>5.25</w:t>
            </w:r>
            <w:r w:rsidRPr="00910707">
              <w:rPr>
                <w:rFonts w:ascii="Arial" w:eastAsia="Times New Roman" w:hAnsi="Arial"/>
                <w:sz w:val="24"/>
                <w:lang w:eastAsia="zh-CN"/>
              </w:rPr>
              <w:tab/>
              <w:t>Transmission of Downlink Channel Quality Report</w:t>
            </w:r>
            <w:bookmarkEnd w:id="6"/>
            <w:bookmarkEnd w:id="7"/>
            <w:bookmarkEnd w:id="8"/>
            <w:bookmarkEnd w:id="9"/>
            <w:bookmarkEnd w:id="10"/>
          </w:p>
          <w:p w14:paraId="2821241E" w14:textId="495A7F7A" w:rsidR="00910707" w:rsidRPr="00910707" w:rsidRDefault="00910707" w:rsidP="00910707">
            <w:pPr>
              <w:overflowPunct w:val="0"/>
              <w:autoSpaceDE w:val="0"/>
              <w:autoSpaceDN w:val="0"/>
              <w:adjustRightInd w:val="0"/>
              <w:textAlignment w:val="baseline"/>
              <w:rPr>
                <w:lang w:eastAsia="zh-CN"/>
              </w:rPr>
            </w:pPr>
            <w:r>
              <w:rPr>
                <w:rFonts w:hint="eastAsia"/>
                <w:lang w:eastAsia="zh-CN"/>
              </w:rPr>
              <w:t>&lt;omit part&gt;</w:t>
            </w:r>
          </w:p>
          <w:p w14:paraId="1A7365B2" w14:textId="77777777" w:rsidR="00910707" w:rsidRPr="00910707" w:rsidRDefault="00910707" w:rsidP="00910707">
            <w:pPr>
              <w:overflowPunct w:val="0"/>
              <w:autoSpaceDE w:val="0"/>
              <w:autoSpaceDN w:val="0"/>
              <w:adjustRightInd w:val="0"/>
              <w:textAlignment w:val="baseline"/>
              <w:rPr>
                <w:rFonts w:eastAsia="Times New Roman"/>
                <w:lang w:eastAsia="zh-CN"/>
              </w:rPr>
            </w:pPr>
            <w:r w:rsidRPr="00910707">
              <w:rPr>
                <w:rFonts w:eastAsia="Times New Roman"/>
                <w:lang w:eastAsia="zh-CN"/>
              </w:rPr>
              <w:t>I</w:t>
            </w:r>
            <w:r w:rsidRPr="00910707">
              <w:rPr>
                <w:rFonts w:eastAsia="Times New Roman"/>
                <w:b/>
                <w:bCs/>
                <w:lang w:eastAsia="zh-CN"/>
              </w:rPr>
              <w:t xml:space="preserve">f the UE is a BL UE or UE in enhanced coverage or an </w:t>
            </w:r>
            <w:r w:rsidRPr="00910707">
              <w:rPr>
                <w:rFonts w:eastAsia="Times New Roman"/>
                <w:b/>
                <w:bCs/>
                <w:highlight w:val="cyan"/>
                <w:lang w:eastAsia="zh-CN"/>
              </w:rPr>
              <w:t>NB-IoT UE</w:t>
            </w:r>
            <w:r w:rsidRPr="00910707">
              <w:rPr>
                <w:rFonts w:eastAsia="Times New Roman"/>
                <w:b/>
                <w:bCs/>
                <w:lang w:eastAsia="zh-CN"/>
              </w:rPr>
              <w:t>,</w:t>
            </w:r>
            <w:r w:rsidRPr="00910707">
              <w:rPr>
                <w:rFonts w:eastAsia="Times New Roman"/>
                <w:lang w:eastAsia="zh-CN"/>
              </w:rPr>
              <w:t xml:space="preserve"> a Downlink Channel Quality Report (DCQR) shall be triggered if any of the following events occur:</w:t>
            </w:r>
          </w:p>
          <w:p w14:paraId="58112C7D" w14:textId="77777777" w:rsidR="00910707" w:rsidRPr="00910707" w:rsidRDefault="00910707" w:rsidP="00910707">
            <w:pPr>
              <w:overflowPunct w:val="0"/>
              <w:autoSpaceDE w:val="0"/>
              <w:autoSpaceDN w:val="0"/>
              <w:adjustRightInd w:val="0"/>
              <w:ind w:left="568" w:hanging="284"/>
              <w:textAlignment w:val="baseline"/>
              <w:rPr>
                <w:rFonts w:eastAsia="Times New Roman"/>
                <w:lang w:eastAsia="zh-CN"/>
              </w:rPr>
            </w:pPr>
            <w:r w:rsidRPr="00910707">
              <w:rPr>
                <w:rFonts w:eastAsia="Times New Roman"/>
                <w:lang w:eastAsia="zh-CN"/>
              </w:rPr>
              <w:t>-</w:t>
            </w:r>
            <w:r w:rsidRPr="00910707">
              <w:rPr>
                <w:rFonts w:eastAsia="Times New Roman"/>
                <w:lang w:eastAsia="zh-CN"/>
              </w:rPr>
              <w:tab/>
              <w:t xml:space="preserve">DCQR Command MAC control element is received, in which case the DCQR is referred below to as </w:t>
            </w:r>
            <w:r w:rsidRPr="00910707">
              <w:rPr>
                <w:rFonts w:eastAsia="Times New Roman"/>
                <w:highlight w:val="cyan"/>
                <w:lang w:eastAsia="zh-CN"/>
              </w:rPr>
              <w:t>"Regular DCQR</w:t>
            </w:r>
            <w:r w:rsidRPr="00910707">
              <w:rPr>
                <w:rFonts w:eastAsia="Times New Roman"/>
                <w:lang w:eastAsia="zh-CN"/>
              </w:rPr>
              <w:t>";</w:t>
            </w:r>
          </w:p>
          <w:p w14:paraId="25E4948C" w14:textId="77777777" w:rsidR="00910707" w:rsidRPr="00910707" w:rsidRDefault="00910707" w:rsidP="00910707">
            <w:pPr>
              <w:overflowPunct w:val="0"/>
              <w:autoSpaceDE w:val="0"/>
              <w:autoSpaceDN w:val="0"/>
              <w:adjustRightInd w:val="0"/>
              <w:ind w:left="568" w:hanging="284"/>
              <w:textAlignment w:val="baseline"/>
              <w:rPr>
                <w:rFonts w:eastAsia="Times New Roman"/>
                <w:lang w:eastAsia="zh-CN"/>
              </w:rPr>
            </w:pPr>
            <w:r w:rsidRPr="00910707">
              <w:rPr>
                <w:rFonts w:eastAsia="Times New Roman"/>
                <w:lang w:eastAsia="zh-CN"/>
              </w:rPr>
              <w:t>-</w:t>
            </w:r>
            <w:r w:rsidRPr="00910707">
              <w:rPr>
                <w:rFonts w:eastAsia="Times New Roman"/>
                <w:lang w:eastAsia="zh-CN"/>
              </w:rPr>
              <w:tab/>
            </w:r>
            <w:r w:rsidRPr="00910707">
              <w:rPr>
                <w:rFonts w:eastAsia="Times New Roman"/>
                <w:b/>
                <w:bCs/>
                <w:lang w:eastAsia="zh-CN"/>
              </w:rPr>
              <w:t>for BL UE or UE in enhanced coverage</w:t>
            </w:r>
            <w:r w:rsidRPr="00910707">
              <w:rPr>
                <w:rFonts w:eastAsia="Times New Roman"/>
                <w:lang w:eastAsia="zh-CN"/>
              </w:rPr>
              <w:t xml:space="preserve">, transmission of DCQR in Msg3 is configured by upper layers in </w:t>
            </w:r>
            <w:proofErr w:type="spellStart"/>
            <w:r w:rsidRPr="00910707">
              <w:rPr>
                <w:rFonts w:eastAsia="Times New Roman"/>
                <w:i/>
                <w:iCs/>
                <w:lang w:eastAsia="zh-CN"/>
              </w:rPr>
              <w:t>mpdcch</w:t>
            </w:r>
            <w:proofErr w:type="spellEnd"/>
            <w:r w:rsidRPr="00910707">
              <w:rPr>
                <w:rFonts w:eastAsia="Times New Roman"/>
                <w:i/>
                <w:iCs/>
                <w:lang w:eastAsia="zh-CN"/>
              </w:rPr>
              <w:t>-CQI-Reporting</w:t>
            </w:r>
            <w:r w:rsidRPr="00910707">
              <w:rPr>
                <w:rFonts w:eastAsia="Times New Roman"/>
                <w:lang w:eastAsia="zh-CN"/>
              </w:rPr>
              <w:t>, in which case DCQR is referred below to as "Msg3 DCQR".</w:t>
            </w:r>
          </w:p>
          <w:p w14:paraId="68610B50" w14:textId="48DD7612" w:rsidR="00910707" w:rsidRPr="00910707" w:rsidRDefault="00910707" w:rsidP="00910707">
            <w:pPr>
              <w:overflowPunct w:val="0"/>
              <w:autoSpaceDE w:val="0"/>
              <w:autoSpaceDN w:val="0"/>
              <w:adjustRightInd w:val="0"/>
              <w:ind w:left="568" w:hanging="284"/>
              <w:textAlignment w:val="baseline"/>
              <w:rPr>
                <w:lang w:eastAsia="zh-CN"/>
              </w:rPr>
            </w:pPr>
            <w:r>
              <w:rPr>
                <w:rFonts w:hint="eastAsia"/>
                <w:lang w:eastAsia="zh-CN"/>
              </w:rPr>
              <w:t>&lt;omit part&gt;</w:t>
            </w:r>
          </w:p>
          <w:p w14:paraId="6DFBDAC5" w14:textId="77777777" w:rsidR="00910707" w:rsidRPr="00910707" w:rsidRDefault="00910707" w:rsidP="00910707">
            <w:pPr>
              <w:overflowPunct w:val="0"/>
              <w:autoSpaceDE w:val="0"/>
              <w:autoSpaceDN w:val="0"/>
              <w:adjustRightInd w:val="0"/>
              <w:textAlignment w:val="baseline"/>
              <w:rPr>
                <w:rFonts w:eastAsia="Times New Roman"/>
                <w:lang w:eastAsia="zh-CN"/>
              </w:rPr>
            </w:pPr>
            <w:r w:rsidRPr="00910707">
              <w:rPr>
                <w:rFonts w:eastAsia="Times New Roman"/>
                <w:lang w:eastAsia="zh-CN"/>
              </w:rPr>
              <w:t>If "</w:t>
            </w:r>
            <w:r w:rsidRPr="00910707">
              <w:rPr>
                <w:rFonts w:eastAsia="Times New Roman"/>
                <w:highlight w:val="cyan"/>
                <w:lang w:eastAsia="zh-CN"/>
              </w:rPr>
              <w:t>Regular DCQR</w:t>
            </w:r>
            <w:r w:rsidRPr="00910707">
              <w:rPr>
                <w:rFonts w:eastAsia="Times New Roman"/>
                <w:lang w:eastAsia="zh-CN"/>
              </w:rPr>
              <w:t>" has been triggered:</w:t>
            </w:r>
          </w:p>
          <w:p w14:paraId="7204A82E" w14:textId="77777777" w:rsidR="00910707" w:rsidRPr="00910707" w:rsidRDefault="00910707" w:rsidP="00910707">
            <w:pPr>
              <w:overflowPunct w:val="0"/>
              <w:autoSpaceDE w:val="0"/>
              <w:autoSpaceDN w:val="0"/>
              <w:adjustRightInd w:val="0"/>
              <w:ind w:left="568" w:hanging="284"/>
              <w:textAlignment w:val="baseline"/>
              <w:rPr>
                <w:rFonts w:eastAsia="Times New Roman"/>
                <w:lang w:eastAsia="zh-CN"/>
              </w:rPr>
            </w:pPr>
            <w:r w:rsidRPr="00910707">
              <w:rPr>
                <w:rFonts w:eastAsia="Times New Roman"/>
                <w:lang w:eastAsia="zh-CN"/>
              </w:rPr>
              <w:t>-</w:t>
            </w:r>
            <w:r w:rsidRPr="00910707">
              <w:rPr>
                <w:rFonts w:eastAsia="Times New Roman"/>
                <w:lang w:eastAsia="zh-CN"/>
              </w:rPr>
              <w:tab/>
              <w:t xml:space="preserve">if an uplink grant has been received on the PDCCH </w:t>
            </w:r>
            <w:r w:rsidRPr="00910707">
              <w:rPr>
                <w:rFonts w:eastAsia="Times New Roman"/>
                <w:b/>
                <w:bCs/>
                <w:lang w:eastAsia="zh-CN"/>
              </w:rPr>
              <w:t>for MAC entity's C-RNTI:</w:t>
            </w:r>
          </w:p>
          <w:p w14:paraId="37B4ED37" w14:textId="77777777" w:rsidR="00910707" w:rsidRPr="00910707" w:rsidRDefault="00910707" w:rsidP="00910707">
            <w:pPr>
              <w:overflowPunct w:val="0"/>
              <w:autoSpaceDE w:val="0"/>
              <w:autoSpaceDN w:val="0"/>
              <w:adjustRightInd w:val="0"/>
              <w:ind w:left="851" w:hanging="284"/>
              <w:textAlignment w:val="baseline"/>
              <w:rPr>
                <w:rFonts w:eastAsia="Times New Roman"/>
                <w:lang w:eastAsia="zh-CN"/>
              </w:rPr>
            </w:pPr>
            <w:r w:rsidRPr="00910707">
              <w:rPr>
                <w:rFonts w:eastAsia="Times New Roman"/>
                <w:lang w:eastAsia="zh-CN"/>
              </w:rPr>
              <w:lastRenderedPageBreak/>
              <w:t>-</w:t>
            </w:r>
            <w:r w:rsidRPr="00910707">
              <w:rPr>
                <w:rFonts w:eastAsia="Times New Roman"/>
                <w:lang w:eastAsia="zh-CN"/>
              </w:rPr>
              <w:tab/>
              <w:t xml:space="preserve">instruct the Multiplexing and Assembly procedure to generate a </w:t>
            </w:r>
            <w:r w:rsidRPr="00910707">
              <w:rPr>
                <w:rFonts w:eastAsia="Times New Roman"/>
                <w:b/>
                <w:bCs/>
                <w:i/>
                <w:iCs/>
                <w:color w:val="C00000"/>
                <w:lang w:eastAsia="zh-CN"/>
              </w:rPr>
              <w:t>DCQR and AS RAI MAC control element</w:t>
            </w:r>
            <w:r w:rsidRPr="00910707">
              <w:rPr>
                <w:rFonts w:eastAsia="Times New Roman"/>
                <w:lang w:eastAsia="zh-CN"/>
              </w:rPr>
              <w:t xml:space="preserve"> as defined in clause 6.1.3.19;</w:t>
            </w:r>
          </w:p>
          <w:p w14:paraId="32FD1E3D" w14:textId="77777777" w:rsidR="00910707" w:rsidRPr="00910707" w:rsidRDefault="00910707" w:rsidP="00910707">
            <w:pPr>
              <w:overflowPunct w:val="0"/>
              <w:autoSpaceDE w:val="0"/>
              <w:autoSpaceDN w:val="0"/>
              <w:adjustRightInd w:val="0"/>
              <w:ind w:left="851" w:hanging="284"/>
              <w:textAlignment w:val="baseline"/>
              <w:rPr>
                <w:rFonts w:eastAsia="Times New Roman"/>
                <w:lang w:eastAsia="zh-CN"/>
              </w:rPr>
            </w:pPr>
            <w:r w:rsidRPr="00910707">
              <w:rPr>
                <w:rFonts w:eastAsia="Times New Roman"/>
                <w:lang w:eastAsia="zh-CN"/>
              </w:rPr>
              <w:t>-</w:t>
            </w:r>
            <w:r w:rsidRPr="00910707">
              <w:rPr>
                <w:rFonts w:eastAsia="Times New Roman"/>
                <w:lang w:eastAsia="zh-CN"/>
              </w:rPr>
              <w:tab/>
              <w:t>cancel the triggered "Regular DCQR".</w:t>
            </w:r>
          </w:p>
          <w:p w14:paraId="337DDA09" w14:textId="77777777" w:rsidR="00910707" w:rsidRPr="00910707" w:rsidRDefault="00910707" w:rsidP="00910707">
            <w:pPr>
              <w:overflowPunct w:val="0"/>
              <w:autoSpaceDE w:val="0"/>
              <w:autoSpaceDN w:val="0"/>
              <w:adjustRightInd w:val="0"/>
              <w:textAlignment w:val="baseline"/>
              <w:rPr>
                <w:rFonts w:eastAsia="Times New Roman"/>
                <w:lang w:eastAsia="zh-CN"/>
              </w:rPr>
            </w:pPr>
            <w:r w:rsidRPr="00910707">
              <w:rPr>
                <w:rFonts w:eastAsia="Times New Roman"/>
                <w:lang w:eastAsia="zh-CN"/>
              </w:rPr>
              <w:t>If "Msg3 DCQR" has been triggered:</w:t>
            </w:r>
          </w:p>
          <w:p w14:paraId="7E2256DE" w14:textId="77777777" w:rsidR="00910707" w:rsidRPr="00910707" w:rsidRDefault="00910707" w:rsidP="00910707">
            <w:pPr>
              <w:overflowPunct w:val="0"/>
              <w:autoSpaceDE w:val="0"/>
              <w:autoSpaceDN w:val="0"/>
              <w:adjustRightInd w:val="0"/>
              <w:ind w:left="568" w:hanging="284"/>
              <w:textAlignment w:val="baseline"/>
              <w:rPr>
                <w:rFonts w:eastAsia="Times New Roman"/>
                <w:lang w:eastAsia="zh-CN"/>
              </w:rPr>
            </w:pPr>
            <w:r w:rsidRPr="00910707">
              <w:rPr>
                <w:rFonts w:eastAsia="Times New Roman"/>
                <w:lang w:eastAsia="zh-CN"/>
              </w:rPr>
              <w:t>-</w:t>
            </w:r>
            <w:r w:rsidRPr="00910707">
              <w:rPr>
                <w:rFonts w:eastAsia="Times New Roman"/>
                <w:lang w:eastAsia="zh-CN"/>
              </w:rPr>
              <w:tab/>
              <w:t xml:space="preserve">if an uplink grant has been received on the PDCCH </w:t>
            </w:r>
            <w:r w:rsidRPr="00910707">
              <w:rPr>
                <w:rFonts w:eastAsia="Times New Roman"/>
                <w:b/>
                <w:bCs/>
                <w:lang w:eastAsia="zh-CN"/>
              </w:rPr>
              <w:t>for MAC entity's RA-RNTI:</w:t>
            </w:r>
          </w:p>
          <w:p w14:paraId="066B8D6B" w14:textId="77777777" w:rsidR="00910707" w:rsidRPr="00910707" w:rsidRDefault="00910707" w:rsidP="00910707">
            <w:pPr>
              <w:overflowPunct w:val="0"/>
              <w:autoSpaceDE w:val="0"/>
              <w:autoSpaceDN w:val="0"/>
              <w:adjustRightInd w:val="0"/>
              <w:ind w:left="851" w:hanging="284"/>
              <w:textAlignment w:val="baseline"/>
              <w:rPr>
                <w:rFonts w:eastAsia="Times New Roman"/>
                <w:lang w:eastAsia="zh-CN"/>
              </w:rPr>
            </w:pPr>
            <w:r w:rsidRPr="00910707">
              <w:rPr>
                <w:rFonts w:eastAsia="Times New Roman"/>
                <w:lang w:eastAsia="zh-CN"/>
              </w:rPr>
              <w:t>-</w:t>
            </w:r>
            <w:r w:rsidRPr="00910707">
              <w:rPr>
                <w:rFonts w:eastAsia="Times New Roman"/>
                <w:lang w:eastAsia="zh-CN"/>
              </w:rPr>
              <w:tab/>
              <w:t xml:space="preserve">if the allocated resources can accommodate a DCQR and AS RAI MAC control element plus its </w:t>
            </w:r>
            <w:proofErr w:type="spellStart"/>
            <w:r w:rsidRPr="00910707">
              <w:rPr>
                <w:rFonts w:eastAsia="Times New Roman"/>
                <w:lang w:eastAsia="zh-CN"/>
              </w:rPr>
              <w:t>subheader</w:t>
            </w:r>
            <w:proofErr w:type="spellEnd"/>
            <w:r w:rsidRPr="00910707">
              <w:rPr>
                <w:rFonts w:eastAsia="Times New Roman"/>
                <w:lang w:eastAsia="zh-CN"/>
              </w:rPr>
              <w:t xml:space="preserve"> as a result of logical channel prioritization:</w:t>
            </w:r>
          </w:p>
          <w:p w14:paraId="671D04A1" w14:textId="77777777" w:rsidR="00910707" w:rsidRPr="00910707" w:rsidRDefault="00910707" w:rsidP="00910707">
            <w:pPr>
              <w:overflowPunct w:val="0"/>
              <w:autoSpaceDE w:val="0"/>
              <w:autoSpaceDN w:val="0"/>
              <w:adjustRightInd w:val="0"/>
              <w:ind w:left="1135" w:hanging="284"/>
              <w:textAlignment w:val="baseline"/>
              <w:rPr>
                <w:lang w:eastAsia="zh-CN"/>
              </w:rPr>
            </w:pPr>
            <w:r w:rsidRPr="00910707">
              <w:rPr>
                <w:rFonts w:eastAsia="Times New Roman"/>
                <w:lang w:eastAsia="zh-CN"/>
              </w:rPr>
              <w:t>-</w:t>
            </w:r>
            <w:r w:rsidRPr="00910707">
              <w:rPr>
                <w:rFonts w:eastAsia="Times New Roman"/>
                <w:lang w:eastAsia="zh-CN"/>
              </w:rPr>
              <w:tab/>
              <w:t xml:space="preserve">instruct the Multiplexing and Assembly procedure to generate a </w:t>
            </w:r>
            <w:r w:rsidRPr="00910707">
              <w:rPr>
                <w:rFonts w:eastAsia="Times New Roman"/>
                <w:b/>
                <w:bCs/>
                <w:i/>
                <w:iCs/>
                <w:color w:val="C00000"/>
                <w:lang w:eastAsia="zh-CN"/>
              </w:rPr>
              <w:t>DCQR and AS RAI MAC control element</w:t>
            </w:r>
            <w:r w:rsidRPr="00910707">
              <w:rPr>
                <w:rFonts w:eastAsia="Times New Roman"/>
                <w:lang w:eastAsia="zh-CN"/>
              </w:rPr>
              <w:t xml:space="preserve"> as defined in clause 6.1.3.19</w:t>
            </w:r>
            <w:r w:rsidRPr="00910707">
              <w:rPr>
                <w:lang w:eastAsia="zh-CN"/>
              </w:rPr>
              <w:t>;</w:t>
            </w:r>
          </w:p>
          <w:p w14:paraId="5F478E9F" w14:textId="77777777" w:rsidR="00910707" w:rsidRPr="00910707" w:rsidRDefault="00910707" w:rsidP="00910707">
            <w:pPr>
              <w:overflowPunct w:val="0"/>
              <w:autoSpaceDE w:val="0"/>
              <w:autoSpaceDN w:val="0"/>
              <w:adjustRightInd w:val="0"/>
              <w:ind w:left="851" w:hanging="284"/>
              <w:textAlignment w:val="baseline"/>
              <w:rPr>
                <w:lang w:eastAsia="zh-CN"/>
              </w:rPr>
            </w:pPr>
            <w:r w:rsidRPr="00910707">
              <w:rPr>
                <w:lang w:eastAsia="zh-CN"/>
              </w:rPr>
              <w:t>-</w:t>
            </w:r>
            <w:r w:rsidRPr="00910707">
              <w:rPr>
                <w:lang w:eastAsia="zh-CN"/>
              </w:rPr>
              <w:tab/>
              <w:t>else if the uplink grant is not for EDT:</w:t>
            </w:r>
          </w:p>
          <w:p w14:paraId="57374672" w14:textId="77777777" w:rsidR="00910707" w:rsidRPr="00910707" w:rsidRDefault="00910707" w:rsidP="00910707">
            <w:pPr>
              <w:overflowPunct w:val="0"/>
              <w:autoSpaceDE w:val="0"/>
              <w:autoSpaceDN w:val="0"/>
              <w:adjustRightInd w:val="0"/>
              <w:ind w:left="1135" w:hanging="284"/>
              <w:textAlignment w:val="baseline"/>
              <w:rPr>
                <w:rFonts w:eastAsia="Times New Roman"/>
                <w:lang w:eastAsia="zh-CN"/>
              </w:rPr>
            </w:pPr>
            <w:r w:rsidRPr="00910707">
              <w:rPr>
                <w:rFonts w:eastAsia="Times New Roman"/>
                <w:lang w:eastAsia="zh-CN"/>
              </w:rPr>
              <w:t>-</w:t>
            </w:r>
            <w:r w:rsidRPr="00910707">
              <w:rPr>
                <w:rFonts w:eastAsia="Times New Roman"/>
                <w:lang w:eastAsia="zh-CN"/>
              </w:rPr>
              <w:tab/>
              <w:t xml:space="preserve">if configured by upper layers in </w:t>
            </w:r>
            <w:proofErr w:type="spellStart"/>
            <w:r w:rsidRPr="00910707">
              <w:rPr>
                <w:rFonts w:eastAsia="Times New Roman"/>
                <w:i/>
                <w:iCs/>
                <w:lang w:eastAsia="zh-CN"/>
              </w:rPr>
              <w:t>mpdcch</w:t>
            </w:r>
            <w:proofErr w:type="spellEnd"/>
            <w:r w:rsidRPr="00910707">
              <w:rPr>
                <w:rFonts w:eastAsia="Times New Roman"/>
                <w:i/>
                <w:iCs/>
                <w:lang w:eastAsia="zh-CN"/>
              </w:rPr>
              <w:t>-CQI-Reporting</w:t>
            </w:r>
            <w:r w:rsidRPr="00910707">
              <w:rPr>
                <w:rFonts w:eastAsia="Times New Roman"/>
                <w:lang w:eastAsia="zh-CN"/>
              </w:rPr>
              <w:t xml:space="preserve">, use R and F2 fields in the MAC PDU </w:t>
            </w:r>
            <w:proofErr w:type="spellStart"/>
            <w:r w:rsidRPr="00910707">
              <w:rPr>
                <w:rFonts w:eastAsia="Times New Roman"/>
                <w:lang w:eastAsia="zh-CN"/>
              </w:rPr>
              <w:t>subheader</w:t>
            </w:r>
            <w:proofErr w:type="spellEnd"/>
            <w:r w:rsidRPr="00910707">
              <w:rPr>
                <w:rFonts w:eastAsia="Times New Roman"/>
                <w:lang w:eastAsia="zh-CN"/>
              </w:rPr>
              <w:t>, to transmit the measurement outcome, as defined in clause 6.2.1;</w:t>
            </w:r>
          </w:p>
          <w:p w14:paraId="2EE74084" w14:textId="74E220AF" w:rsidR="00910707" w:rsidRDefault="00910707" w:rsidP="00910707">
            <w:pPr>
              <w:overflowPunct w:val="0"/>
              <w:autoSpaceDE w:val="0"/>
              <w:autoSpaceDN w:val="0"/>
              <w:adjustRightInd w:val="0"/>
              <w:ind w:left="851" w:hanging="284"/>
              <w:textAlignment w:val="baseline"/>
              <w:rPr>
                <w:lang w:val="da-DK" w:eastAsia="zh-CN"/>
              </w:rPr>
            </w:pPr>
            <w:r w:rsidRPr="00910707">
              <w:rPr>
                <w:rFonts w:eastAsia="Times New Roman"/>
                <w:lang w:eastAsia="zh-CN"/>
              </w:rPr>
              <w:t>-</w:t>
            </w:r>
            <w:r w:rsidRPr="00910707">
              <w:rPr>
                <w:rFonts w:eastAsia="Times New Roman"/>
                <w:lang w:eastAsia="zh-CN"/>
              </w:rPr>
              <w:tab/>
              <w:t>cancel the triggered "Msg3 DCQR".</w:t>
            </w:r>
          </w:p>
        </w:tc>
      </w:tr>
    </w:tbl>
    <w:p w14:paraId="4DDB11CB" w14:textId="77777777" w:rsidR="00910707" w:rsidRPr="00642C9D" w:rsidRDefault="00910707" w:rsidP="00A51E2D">
      <w:pPr>
        <w:rPr>
          <w:sz w:val="2"/>
          <w:szCs w:val="2"/>
          <w:lang w:val="da-DK" w:eastAsia="zh-CN"/>
        </w:rPr>
      </w:pPr>
    </w:p>
    <w:p w14:paraId="244A4E88" w14:textId="2FA5B6B2" w:rsidR="00642C9D" w:rsidRDefault="008066C0" w:rsidP="000D72EA">
      <w:pPr>
        <w:rPr>
          <w:lang w:eastAsia="zh-CN"/>
        </w:rPr>
      </w:pPr>
      <w:r>
        <w:rPr>
          <w:rFonts w:hint="eastAsia"/>
          <w:lang w:eastAsia="zh-CN"/>
        </w:rPr>
        <w:t xml:space="preserve">As discussed in </w:t>
      </w:r>
      <w:r w:rsidRPr="008066C0">
        <w:rPr>
          <w:lang w:eastAsia="zh-CN"/>
        </w:rPr>
        <w:t xml:space="preserve">RAN2-131bis </w:t>
      </w:r>
      <w:r>
        <w:rPr>
          <w:rFonts w:hint="eastAsia"/>
          <w:lang w:eastAsia="zh-CN"/>
        </w:rPr>
        <w:t xml:space="preserve">meeting, the main motivation </w:t>
      </w:r>
      <w:r w:rsidR="00642C9D">
        <w:rPr>
          <w:rFonts w:hint="eastAsia"/>
          <w:lang w:eastAsia="zh-CN"/>
        </w:rPr>
        <w:t>for</w:t>
      </w:r>
      <w:r>
        <w:rPr>
          <w:rFonts w:hint="eastAsia"/>
          <w:lang w:eastAsia="zh-CN"/>
        </w:rPr>
        <w:t xml:space="preserve"> propos</w:t>
      </w:r>
      <w:r w:rsidR="00642C9D">
        <w:rPr>
          <w:rFonts w:hint="eastAsia"/>
          <w:lang w:eastAsia="zh-CN"/>
        </w:rPr>
        <w:t>ing</w:t>
      </w:r>
      <w:r>
        <w:rPr>
          <w:rFonts w:hint="eastAsia"/>
          <w:lang w:eastAsia="zh-CN"/>
        </w:rPr>
        <w:t xml:space="preserve"> support</w:t>
      </w:r>
      <w:r w:rsidR="00642C9D">
        <w:rPr>
          <w:rFonts w:hint="eastAsia"/>
          <w:lang w:eastAsia="zh-CN"/>
        </w:rPr>
        <w:t xml:space="preserve"> of </w:t>
      </w:r>
      <w:r>
        <w:rPr>
          <w:rFonts w:hint="eastAsia"/>
          <w:lang w:eastAsia="zh-CN"/>
        </w:rPr>
        <w:t xml:space="preserve">the </w:t>
      </w:r>
      <w:r w:rsidRPr="008066C0">
        <w:rPr>
          <w:lang w:eastAsia="zh-CN"/>
        </w:rPr>
        <w:t>“</w:t>
      </w:r>
      <w:r w:rsidRPr="008066C0">
        <w:rPr>
          <w:i/>
          <w:iCs/>
          <w:lang w:eastAsia="zh-CN"/>
        </w:rPr>
        <w:t>DCQR and AS RAI MAC CE</w:t>
      </w:r>
      <w:r w:rsidRPr="008066C0">
        <w:rPr>
          <w:lang w:eastAsia="zh-CN"/>
        </w:rPr>
        <w:t>”</w:t>
      </w:r>
      <w:r w:rsidRPr="008066C0">
        <w:rPr>
          <w:rFonts w:hint="eastAsia"/>
          <w:lang w:eastAsia="zh-CN"/>
        </w:rPr>
        <w:t xml:space="preserve"> in Msg3 is to </w:t>
      </w:r>
      <w:r>
        <w:rPr>
          <w:rFonts w:hint="eastAsia"/>
          <w:lang w:eastAsia="zh-CN"/>
        </w:rPr>
        <w:t>enable</w:t>
      </w:r>
      <w:r w:rsidR="00642C9D">
        <w:rPr>
          <w:rFonts w:hint="eastAsia"/>
          <w:lang w:eastAsia="zh-CN"/>
        </w:rPr>
        <w:t xml:space="preserve"> the</w:t>
      </w:r>
      <w:r>
        <w:rPr>
          <w:rFonts w:hint="eastAsia"/>
          <w:lang w:eastAsia="zh-CN"/>
        </w:rPr>
        <w:t xml:space="preserve"> UE to report the</w:t>
      </w:r>
      <w:r w:rsidRPr="008066C0">
        <w:rPr>
          <w:rFonts w:hint="eastAsia"/>
          <w:lang w:eastAsia="zh-CN"/>
        </w:rPr>
        <w:t xml:space="preserve"> RAI to </w:t>
      </w:r>
      <w:r w:rsidR="00642C9D">
        <w:rPr>
          <w:rFonts w:hint="eastAsia"/>
          <w:lang w:eastAsia="zh-CN"/>
        </w:rPr>
        <w:t xml:space="preserve">the </w:t>
      </w:r>
      <w:proofErr w:type="spellStart"/>
      <w:r w:rsidRPr="008066C0">
        <w:rPr>
          <w:rFonts w:hint="eastAsia"/>
          <w:lang w:eastAsia="zh-CN"/>
        </w:rPr>
        <w:t>eNB</w:t>
      </w:r>
      <w:proofErr w:type="spellEnd"/>
      <w:r w:rsidR="00642C9D">
        <w:rPr>
          <w:rFonts w:hint="eastAsia"/>
          <w:lang w:eastAsia="zh-CN"/>
        </w:rPr>
        <w:t xml:space="preserve"> as early as possible</w:t>
      </w:r>
      <w:r>
        <w:rPr>
          <w:rFonts w:hint="eastAsia"/>
          <w:lang w:eastAsia="zh-CN"/>
        </w:rPr>
        <w:t xml:space="preserve">, </w:t>
      </w:r>
      <w:r w:rsidRPr="008066C0">
        <w:rPr>
          <w:rFonts w:hint="eastAsia"/>
          <w:lang w:eastAsia="zh-CN"/>
        </w:rPr>
        <w:t xml:space="preserve">hence </w:t>
      </w:r>
      <w:r w:rsidR="00642C9D">
        <w:rPr>
          <w:rFonts w:hint="eastAsia"/>
          <w:lang w:eastAsia="zh-CN"/>
        </w:rPr>
        <w:t xml:space="preserve">the </w:t>
      </w:r>
      <w:proofErr w:type="spellStart"/>
      <w:r w:rsidRPr="008066C0">
        <w:rPr>
          <w:rFonts w:hint="eastAsia"/>
          <w:lang w:eastAsia="zh-CN"/>
        </w:rPr>
        <w:t>eNB</w:t>
      </w:r>
      <w:proofErr w:type="spellEnd"/>
      <w:r w:rsidRPr="008066C0">
        <w:rPr>
          <w:rFonts w:hint="eastAsia"/>
          <w:lang w:eastAsia="zh-CN"/>
        </w:rPr>
        <w:t xml:space="preserve"> can early terminate the RRC connection </w:t>
      </w:r>
      <w:r>
        <w:rPr>
          <w:rFonts w:hint="eastAsia"/>
          <w:lang w:eastAsia="zh-CN"/>
        </w:rPr>
        <w:t>when</w:t>
      </w:r>
      <w:r w:rsidRPr="008066C0">
        <w:rPr>
          <w:rFonts w:hint="eastAsia"/>
          <w:lang w:eastAsia="zh-CN"/>
        </w:rPr>
        <w:t xml:space="preserve"> no </w:t>
      </w:r>
      <w:r>
        <w:rPr>
          <w:rFonts w:hint="eastAsia"/>
          <w:lang w:eastAsia="zh-CN"/>
        </w:rPr>
        <w:t>further</w:t>
      </w:r>
      <w:r w:rsidRPr="008066C0">
        <w:rPr>
          <w:rFonts w:hint="eastAsia"/>
          <w:lang w:eastAsia="zh-CN"/>
        </w:rPr>
        <w:t xml:space="preserve"> data </w:t>
      </w:r>
      <w:r>
        <w:rPr>
          <w:rFonts w:hint="eastAsia"/>
          <w:lang w:eastAsia="zh-CN"/>
        </w:rPr>
        <w:t xml:space="preserve">transmission </w:t>
      </w:r>
      <w:r w:rsidRPr="008066C0">
        <w:rPr>
          <w:rFonts w:hint="eastAsia"/>
          <w:lang w:eastAsia="zh-CN"/>
        </w:rPr>
        <w:t xml:space="preserve">is expected. </w:t>
      </w:r>
      <w:r>
        <w:rPr>
          <w:rFonts w:hint="eastAsia"/>
          <w:lang w:eastAsia="zh-CN"/>
        </w:rPr>
        <w:t xml:space="preserve">In our understanding, indeed </w:t>
      </w:r>
      <w:r w:rsidR="00642C9D" w:rsidRPr="00642C9D">
        <w:rPr>
          <w:lang w:eastAsia="zh-CN"/>
        </w:rPr>
        <w:t>AS RAI reporting is not supported in Msg3 for NB-IoT</w:t>
      </w:r>
      <w:r w:rsidR="00642C9D">
        <w:rPr>
          <w:rFonts w:hint="eastAsia"/>
          <w:lang w:eastAsia="zh-CN"/>
        </w:rPr>
        <w:t xml:space="preserve">. The AS </w:t>
      </w:r>
      <w:r w:rsidR="00642C9D" w:rsidRPr="00B849AD">
        <w:rPr>
          <w:rFonts w:hint="eastAsia"/>
          <w:lang w:eastAsia="zh-CN"/>
        </w:rPr>
        <w:t>RAI Activation</w:t>
      </w:r>
      <w:r w:rsidR="00642C9D">
        <w:rPr>
          <w:rFonts w:hint="eastAsia"/>
          <w:lang w:eastAsia="zh-CN"/>
        </w:rPr>
        <w:t xml:space="preserve"> mechanism defined in Rel-14, controlled by the flag </w:t>
      </w:r>
      <w:r w:rsidR="00642C9D" w:rsidRPr="00B849AD">
        <w:rPr>
          <w:i/>
          <w:iCs/>
          <w:lang w:eastAsia="zh-CN"/>
        </w:rPr>
        <w:t>rai-Activation-r14</w:t>
      </w:r>
      <w:r w:rsidR="00642C9D">
        <w:rPr>
          <w:rFonts w:hint="eastAsia"/>
          <w:i/>
          <w:iCs/>
          <w:lang w:eastAsia="zh-CN"/>
        </w:rPr>
        <w:t xml:space="preserve">, </w:t>
      </w:r>
      <w:r w:rsidR="00642C9D">
        <w:rPr>
          <w:rFonts w:hint="eastAsia"/>
          <w:lang w:eastAsia="zh-CN"/>
        </w:rPr>
        <w:t>is only</w:t>
      </w:r>
      <w:r w:rsidR="00642C9D" w:rsidRPr="00642C9D">
        <w:rPr>
          <w:rFonts w:hint="eastAsia"/>
          <w:lang w:eastAsia="zh-CN"/>
        </w:rPr>
        <w:t xml:space="preserve"> </w:t>
      </w:r>
      <w:r w:rsidR="00642C9D">
        <w:rPr>
          <w:rFonts w:hint="eastAsia"/>
          <w:lang w:eastAsia="zh-CN"/>
        </w:rPr>
        <w:t>applicable</w:t>
      </w:r>
      <w:r w:rsidR="00642C9D" w:rsidRPr="00642C9D">
        <w:rPr>
          <w:rFonts w:hint="eastAsia"/>
          <w:lang w:eastAsia="zh-CN"/>
        </w:rPr>
        <w:t xml:space="preserve"> </w:t>
      </w:r>
      <w:r w:rsidR="00642C9D">
        <w:rPr>
          <w:rFonts w:hint="eastAsia"/>
          <w:lang w:eastAsia="zh-CN"/>
        </w:rPr>
        <w:t>to</w:t>
      </w:r>
      <w:r w:rsidR="00642C9D" w:rsidRPr="00642C9D">
        <w:rPr>
          <w:rFonts w:hint="eastAsia"/>
          <w:lang w:eastAsia="zh-CN"/>
        </w:rPr>
        <w:t xml:space="preserve"> UE</w:t>
      </w:r>
      <w:r w:rsidR="00642C9D">
        <w:rPr>
          <w:rFonts w:hint="eastAsia"/>
          <w:lang w:eastAsia="zh-CN"/>
        </w:rPr>
        <w:t>s</w:t>
      </w:r>
      <w:r w:rsidR="00642C9D" w:rsidRPr="00642C9D">
        <w:rPr>
          <w:rFonts w:hint="eastAsia"/>
          <w:lang w:eastAsia="zh-CN"/>
        </w:rPr>
        <w:t xml:space="preserve"> in RRC Connected state</w:t>
      </w:r>
      <w:r w:rsidR="00642C9D">
        <w:rPr>
          <w:rFonts w:hint="eastAsia"/>
          <w:lang w:eastAsia="zh-CN"/>
        </w:rPr>
        <w:t>,</w:t>
      </w:r>
      <w:r w:rsidR="00642C9D" w:rsidRPr="00642C9D">
        <w:rPr>
          <w:rFonts w:hint="eastAsia"/>
          <w:lang w:eastAsia="zh-CN"/>
        </w:rPr>
        <w:t xml:space="preserve"> </w:t>
      </w:r>
      <w:r w:rsidR="00642C9D">
        <w:rPr>
          <w:rFonts w:hint="eastAsia"/>
          <w:lang w:eastAsia="zh-CN"/>
        </w:rPr>
        <w:t>as</w:t>
      </w:r>
      <w:r w:rsidR="00642C9D" w:rsidRPr="00642C9D">
        <w:rPr>
          <w:rFonts w:hint="eastAsia"/>
          <w:lang w:eastAsia="zh-CN"/>
        </w:rPr>
        <w:t xml:space="preserve"> th</w:t>
      </w:r>
      <w:r w:rsidR="00642C9D">
        <w:rPr>
          <w:rFonts w:hint="eastAsia"/>
          <w:lang w:eastAsia="zh-CN"/>
        </w:rPr>
        <w:t>is</w:t>
      </w:r>
      <w:r w:rsidR="00642C9D" w:rsidRPr="00642C9D">
        <w:rPr>
          <w:rFonts w:hint="eastAsia"/>
          <w:lang w:eastAsia="zh-CN"/>
        </w:rPr>
        <w:t xml:space="preserve"> activation flag is configured by </w:t>
      </w:r>
      <w:r w:rsidR="00642C9D">
        <w:rPr>
          <w:rFonts w:hint="eastAsia"/>
          <w:lang w:eastAsia="zh-CN"/>
        </w:rPr>
        <w:t xml:space="preserve">the </w:t>
      </w:r>
      <w:proofErr w:type="spellStart"/>
      <w:r w:rsidR="00642C9D" w:rsidRPr="00642C9D">
        <w:rPr>
          <w:rFonts w:hint="eastAsia"/>
          <w:lang w:eastAsia="zh-CN"/>
        </w:rPr>
        <w:t>eNB</w:t>
      </w:r>
      <w:proofErr w:type="spellEnd"/>
      <w:r w:rsidR="00642C9D" w:rsidRPr="00642C9D">
        <w:rPr>
          <w:rFonts w:hint="eastAsia"/>
          <w:lang w:eastAsia="zh-CN"/>
        </w:rPr>
        <w:t xml:space="preserve"> via dedicated RRC signalling instead of SIB. </w:t>
      </w:r>
    </w:p>
    <w:p w14:paraId="50D00279" w14:textId="5DACB715" w:rsidR="009E300B" w:rsidRDefault="00642C9D" w:rsidP="002B1BF1">
      <w:pPr>
        <w:rPr>
          <w:lang w:eastAsia="zh-CN"/>
        </w:rPr>
      </w:pPr>
      <w:r>
        <w:rPr>
          <w:rFonts w:hint="eastAsia"/>
          <w:lang w:eastAsia="zh-CN"/>
        </w:rPr>
        <w:t xml:space="preserve">However, </w:t>
      </w:r>
      <w:r w:rsidR="002B1BF1">
        <w:rPr>
          <w:rFonts w:hint="eastAsia"/>
          <w:lang w:eastAsia="zh-CN"/>
        </w:rPr>
        <w:t xml:space="preserve">for NB-IoT CP solution, </w:t>
      </w:r>
      <w:r w:rsidR="008066C0">
        <w:rPr>
          <w:rFonts w:hint="eastAsia"/>
          <w:lang w:eastAsia="zh-CN"/>
        </w:rPr>
        <w:t xml:space="preserve">the </w:t>
      </w:r>
      <w:r w:rsidR="002B1BF1">
        <w:rPr>
          <w:rFonts w:hint="eastAsia"/>
          <w:lang w:eastAsia="zh-CN"/>
        </w:rPr>
        <w:t xml:space="preserve">objective of early </w:t>
      </w:r>
      <w:r w:rsidR="008066C0">
        <w:rPr>
          <w:rFonts w:hint="eastAsia"/>
          <w:lang w:eastAsia="zh-CN"/>
        </w:rPr>
        <w:t xml:space="preserve">RRC termination can </w:t>
      </w:r>
      <w:r w:rsidR="002B1BF1">
        <w:rPr>
          <w:rFonts w:hint="eastAsia"/>
          <w:lang w:eastAsia="zh-CN"/>
        </w:rPr>
        <w:t xml:space="preserve">already </w:t>
      </w:r>
      <w:r w:rsidR="008066C0">
        <w:rPr>
          <w:rFonts w:hint="eastAsia"/>
          <w:lang w:eastAsia="zh-CN"/>
        </w:rPr>
        <w:t xml:space="preserve">be </w:t>
      </w:r>
      <w:r w:rsidR="007F55CA">
        <w:rPr>
          <w:lang w:eastAsia="zh-CN"/>
        </w:rPr>
        <w:t>fulfilled</w:t>
      </w:r>
      <w:r w:rsidR="008066C0">
        <w:rPr>
          <w:rFonts w:hint="eastAsia"/>
          <w:lang w:eastAsia="zh-CN"/>
        </w:rPr>
        <w:t xml:space="preserve"> </w:t>
      </w:r>
      <w:r w:rsidR="002B1BF1">
        <w:rPr>
          <w:rFonts w:hint="eastAsia"/>
          <w:lang w:eastAsia="zh-CN"/>
        </w:rPr>
        <w:t>through the</w:t>
      </w:r>
      <w:r>
        <w:rPr>
          <w:rFonts w:hint="eastAsia"/>
          <w:lang w:eastAsia="zh-CN"/>
        </w:rPr>
        <w:t xml:space="preserve"> NAS</w:t>
      </w:r>
      <w:r w:rsidR="002B1BF1">
        <w:rPr>
          <w:rFonts w:hint="eastAsia"/>
          <w:lang w:eastAsia="zh-CN"/>
        </w:rPr>
        <w:t>-level</w:t>
      </w:r>
      <w:r>
        <w:rPr>
          <w:rFonts w:hint="eastAsia"/>
          <w:lang w:eastAsia="zh-CN"/>
        </w:rPr>
        <w:t xml:space="preserve"> RAI reporting mechanism as </w:t>
      </w:r>
      <w:r w:rsidR="002B1BF1">
        <w:rPr>
          <w:rFonts w:hint="eastAsia"/>
          <w:lang w:eastAsia="zh-CN"/>
        </w:rPr>
        <w:t>specified</w:t>
      </w:r>
      <w:r>
        <w:rPr>
          <w:rFonts w:hint="eastAsia"/>
          <w:lang w:eastAsia="zh-CN"/>
        </w:rPr>
        <w:t xml:space="preserve"> i</w:t>
      </w:r>
      <w:r w:rsidR="004C10B0">
        <w:rPr>
          <w:rFonts w:hint="eastAsia"/>
          <w:lang w:eastAsia="zh-CN"/>
        </w:rPr>
        <w:t xml:space="preserve">n </w:t>
      </w:r>
      <w:r w:rsidR="002B1BF1">
        <w:rPr>
          <w:rFonts w:hint="eastAsia"/>
          <w:lang w:eastAsia="zh-CN"/>
        </w:rPr>
        <w:t xml:space="preserve">TS </w:t>
      </w:r>
      <w:r w:rsidR="004C10B0">
        <w:rPr>
          <w:rFonts w:hint="eastAsia"/>
          <w:lang w:eastAsia="zh-CN"/>
        </w:rPr>
        <w:t>23.401.</w:t>
      </w:r>
      <w:r w:rsidR="002B1BF1">
        <w:rPr>
          <w:rFonts w:hint="eastAsia"/>
          <w:lang w:eastAsia="zh-CN"/>
        </w:rPr>
        <w:t xml:space="preserve"> </w:t>
      </w:r>
    </w:p>
    <w:p w14:paraId="1E78A926" w14:textId="03CFAA97" w:rsidR="002B1BF1" w:rsidRDefault="002B1BF1" w:rsidP="002B1BF1">
      <w:pPr>
        <w:rPr>
          <w:lang w:eastAsia="zh-CN"/>
        </w:rPr>
      </w:pPr>
      <w:r>
        <w:rPr>
          <w:rFonts w:hint="eastAsia"/>
          <w:lang w:eastAsia="zh-CN"/>
        </w:rPr>
        <w:t xml:space="preserve">As illustrated in the </w:t>
      </w:r>
      <w:r w:rsidR="009E300B">
        <w:rPr>
          <w:rFonts w:hint="eastAsia"/>
          <w:lang w:eastAsia="zh-CN"/>
        </w:rPr>
        <w:t>call flow in Annex</w:t>
      </w:r>
      <w:r>
        <w:rPr>
          <w:rFonts w:hint="eastAsia"/>
          <w:lang w:eastAsia="zh-CN"/>
        </w:rPr>
        <w:t>, in Step1, t</w:t>
      </w:r>
      <w:r w:rsidRPr="002B1BF1">
        <w:rPr>
          <w:lang w:eastAsia="zh-CN"/>
        </w:rPr>
        <w:t>he UE</w:t>
      </w:r>
      <w:r>
        <w:rPr>
          <w:rFonts w:hint="eastAsia"/>
          <w:lang w:eastAsia="zh-CN"/>
        </w:rPr>
        <w:t xml:space="preserve"> may</w:t>
      </w:r>
      <w:r w:rsidRPr="002B1BF1">
        <w:rPr>
          <w:lang w:eastAsia="zh-CN"/>
        </w:rPr>
        <w:t xml:space="preserve"> </w:t>
      </w:r>
      <w:r>
        <w:rPr>
          <w:rFonts w:hint="eastAsia"/>
          <w:lang w:eastAsia="zh-CN"/>
        </w:rPr>
        <w:t>include</w:t>
      </w:r>
      <w:r w:rsidRPr="002B1BF1">
        <w:rPr>
          <w:lang w:eastAsia="zh-CN"/>
        </w:rPr>
        <w:t xml:space="preserve"> NAS Release Assistance Information in the NAS PDU</w:t>
      </w:r>
      <w:r>
        <w:rPr>
          <w:rFonts w:hint="eastAsia"/>
          <w:lang w:eastAsia="zh-CN"/>
        </w:rPr>
        <w:t xml:space="preserve"> of the Msg3 RRC message </w:t>
      </w:r>
      <w:proofErr w:type="spellStart"/>
      <w:r w:rsidRPr="002B1BF1">
        <w:rPr>
          <w:rFonts w:hint="eastAsia"/>
          <w:i/>
          <w:iCs/>
          <w:lang w:eastAsia="zh-CN"/>
        </w:rPr>
        <w:t>RRCEarlyDataRequest</w:t>
      </w:r>
      <w:proofErr w:type="spellEnd"/>
      <w:r>
        <w:rPr>
          <w:rFonts w:hint="eastAsia"/>
          <w:lang w:eastAsia="zh-CN"/>
        </w:rPr>
        <w:t xml:space="preserve">, indicating </w:t>
      </w:r>
      <w:r w:rsidRPr="002B1BF1">
        <w:rPr>
          <w:lang w:eastAsia="zh-CN"/>
        </w:rPr>
        <w:t>whether no further Uplink or Downlink Data transmissions are expected, or only a single Downlink data transmission (e.g. Acknowledgement or response to Uplink data) subsequent to this Uplink Data transmission is expected</w:t>
      </w:r>
      <w:r>
        <w:rPr>
          <w:rFonts w:hint="eastAsia"/>
          <w:lang w:eastAsia="zh-CN"/>
        </w:rPr>
        <w:t xml:space="preserve">.  Correspondingly, in Step11, </w:t>
      </w:r>
      <w:r w:rsidR="00335328">
        <w:rPr>
          <w:rFonts w:hint="eastAsia"/>
          <w:lang w:eastAsia="zh-CN"/>
        </w:rPr>
        <w:t>i</w:t>
      </w:r>
      <w:r w:rsidR="00335328">
        <w:rPr>
          <w:lang w:eastAsia="zh-CN"/>
        </w:rPr>
        <w:t xml:space="preserve">f the NAS Release Assistance Information was received </w:t>
      </w:r>
      <w:r w:rsidR="00335328">
        <w:rPr>
          <w:rFonts w:hint="eastAsia"/>
          <w:lang w:eastAsia="zh-CN"/>
        </w:rPr>
        <w:t xml:space="preserve">and </w:t>
      </w:r>
      <w:r w:rsidR="00335328">
        <w:rPr>
          <w:lang w:eastAsia="zh-CN"/>
        </w:rPr>
        <w:t>indicat</w:t>
      </w:r>
      <w:r w:rsidR="00335328">
        <w:rPr>
          <w:rFonts w:hint="eastAsia"/>
          <w:lang w:eastAsia="zh-CN"/>
        </w:rPr>
        <w:t>ed</w:t>
      </w:r>
      <w:r w:rsidR="00335328">
        <w:rPr>
          <w:lang w:eastAsia="zh-CN"/>
        </w:rPr>
        <w:t xml:space="preserve"> </w:t>
      </w:r>
      <w:r w:rsidR="00335328">
        <w:rPr>
          <w:rFonts w:hint="eastAsia"/>
          <w:lang w:eastAsia="zh-CN"/>
        </w:rPr>
        <w:t xml:space="preserve">that </w:t>
      </w:r>
      <w:r w:rsidR="00335328">
        <w:rPr>
          <w:lang w:eastAsia="zh-CN"/>
        </w:rPr>
        <w:t xml:space="preserve">no Downlink Data </w:t>
      </w:r>
      <w:r w:rsidR="00335328">
        <w:rPr>
          <w:rFonts w:hint="eastAsia"/>
          <w:lang w:eastAsia="zh-CN"/>
        </w:rPr>
        <w:t xml:space="preserve">is </w:t>
      </w:r>
      <w:r w:rsidR="00335328">
        <w:rPr>
          <w:lang w:eastAsia="zh-CN"/>
        </w:rPr>
        <w:t>expected</w:t>
      </w:r>
      <w:r w:rsidR="00335328">
        <w:rPr>
          <w:rFonts w:hint="eastAsia"/>
          <w:lang w:eastAsia="zh-CN"/>
        </w:rPr>
        <w:t xml:space="preserve">, </w:t>
      </w:r>
      <w:r>
        <w:rPr>
          <w:lang w:eastAsia="zh-CN"/>
        </w:rPr>
        <w:t xml:space="preserve">the MME sends </w:t>
      </w:r>
      <w:r w:rsidRPr="00335328">
        <w:rPr>
          <w:i/>
          <w:iCs/>
          <w:lang w:eastAsia="zh-CN"/>
        </w:rPr>
        <w:t>S1AP UE Context Release Command</w:t>
      </w:r>
      <w:r>
        <w:rPr>
          <w:rFonts w:hint="eastAsia"/>
          <w:lang w:eastAsia="zh-CN"/>
        </w:rPr>
        <w:t xml:space="preserve"> to </w:t>
      </w:r>
      <w:r w:rsidR="00335328">
        <w:rPr>
          <w:rFonts w:hint="eastAsia"/>
          <w:lang w:eastAsia="zh-CN"/>
        </w:rPr>
        <w:t xml:space="preserve">the </w:t>
      </w:r>
      <w:proofErr w:type="spellStart"/>
      <w:r>
        <w:rPr>
          <w:rFonts w:hint="eastAsia"/>
          <w:lang w:eastAsia="zh-CN"/>
        </w:rPr>
        <w:t>eNB</w:t>
      </w:r>
      <w:proofErr w:type="spellEnd"/>
      <w:r w:rsidR="00335328">
        <w:rPr>
          <w:rFonts w:hint="eastAsia"/>
          <w:lang w:eastAsia="zh-CN"/>
        </w:rPr>
        <w:t xml:space="preserve">. The </w:t>
      </w:r>
      <w:proofErr w:type="spellStart"/>
      <w:r w:rsidR="00335328">
        <w:rPr>
          <w:rFonts w:hint="eastAsia"/>
          <w:lang w:eastAsia="zh-CN"/>
        </w:rPr>
        <w:t>eNB</w:t>
      </w:r>
      <w:proofErr w:type="spellEnd"/>
      <w:r w:rsidR="00335328">
        <w:rPr>
          <w:rFonts w:hint="eastAsia"/>
          <w:lang w:eastAsia="zh-CN"/>
        </w:rPr>
        <w:t xml:space="preserve"> can release the RRC connection accordingly.</w:t>
      </w:r>
      <w:r>
        <w:rPr>
          <w:rFonts w:hint="eastAsia"/>
          <w:lang w:eastAsia="zh-CN"/>
        </w:rPr>
        <w:t xml:space="preserve"> </w:t>
      </w:r>
    </w:p>
    <w:p w14:paraId="0217B4F4" w14:textId="512BF22B" w:rsidR="00335328" w:rsidRDefault="00335328" w:rsidP="00335328">
      <w:pPr>
        <w:rPr>
          <w:b/>
          <w:bCs/>
          <w:lang w:eastAsia="zh-CN"/>
        </w:rPr>
      </w:pPr>
      <w:r w:rsidRPr="00335328">
        <w:rPr>
          <w:b/>
          <w:bCs/>
          <w:lang w:eastAsia="zh-CN"/>
        </w:rPr>
        <w:t xml:space="preserve">Observation </w:t>
      </w:r>
      <w:r w:rsidR="00105805">
        <w:rPr>
          <w:b/>
          <w:bCs/>
          <w:lang w:eastAsia="zh-CN"/>
        </w:rPr>
        <w:t>6</w:t>
      </w:r>
      <w:r w:rsidRPr="00335328">
        <w:rPr>
          <w:b/>
          <w:bCs/>
          <w:lang w:eastAsia="zh-CN"/>
        </w:rPr>
        <w:t xml:space="preserve">: </w:t>
      </w:r>
      <w:r w:rsidRPr="00335328">
        <w:rPr>
          <w:rFonts w:hint="eastAsia"/>
          <w:b/>
          <w:bCs/>
          <w:lang w:eastAsia="zh-CN"/>
        </w:rPr>
        <w:t xml:space="preserve">According to current specification, </w:t>
      </w:r>
      <w:r w:rsidR="00433AB2">
        <w:rPr>
          <w:rFonts w:hint="eastAsia"/>
          <w:b/>
          <w:bCs/>
          <w:lang w:eastAsia="zh-CN"/>
        </w:rPr>
        <w:t xml:space="preserve">for NB-IoT CP solution, </w:t>
      </w:r>
      <w:r w:rsidRPr="00335328">
        <w:rPr>
          <w:rFonts w:hint="eastAsia"/>
          <w:b/>
          <w:bCs/>
          <w:lang w:eastAsia="zh-CN"/>
        </w:rPr>
        <w:t xml:space="preserve">NAS-level </w:t>
      </w:r>
      <w:r w:rsidRPr="00335328">
        <w:rPr>
          <w:b/>
          <w:bCs/>
          <w:lang w:eastAsia="zh-CN"/>
        </w:rPr>
        <w:t>Release Assistance Information</w:t>
      </w:r>
      <w:r>
        <w:rPr>
          <w:rFonts w:hint="eastAsia"/>
          <w:b/>
          <w:bCs/>
          <w:lang w:eastAsia="zh-CN"/>
        </w:rPr>
        <w:t xml:space="preserve"> (NAS</w:t>
      </w:r>
      <w:r w:rsidR="009E300B">
        <w:rPr>
          <w:rFonts w:hint="eastAsia"/>
          <w:b/>
          <w:bCs/>
          <w:lang w:eastAsia="zh-CN"/>
        </w:rPr>
        <w:t xml:space="preserve"> </w:t>
      </w:r>
      <w:r>
        <w:rPr>
          <w:rFonts w:hint="eastAsia"/>
          <w:b/>
          <w:bCs/>
          <w:lang w:eastAsia="zh-CN"/>
        </w:rPr>
        <w:t>RAI)</w:t>
      </w:r>
      <w:r w:rsidRPr="00335328">
        <w:rPr>
          <w:rFonts w:hint="eastAsia"/>
          <w:b/>
          <w:bCs/>
          <w:lang w:eastAsia="zh-CN"/>
        </w:rPr>
        <w:t xml:space="preserve"> can be included in Msg3 to </w:t>
      </w:r>
      <w:r>
        <w:rPr>
          <w:rFonts w:hint="eastAsia"/>
          <w:b/>
          <w:bCs/>
          <w:lang w:eastAsia="zh-CN"/>
        </w:rPr>
        <w:t>enable</w:t>
      </w:r>
      <w:r w:rsidRPr="00335328">
        <w:rPr>
          <w:rFonts w:hint="eastAsia"/>
          <w:b/>
          <w:bCs/>
          <w:lang w:eastAsia="zh-CN"/>
        </w:rPr>
        <w:t xml:space="preserve"> </w:t>
      </w:r>
      <w:r w:rsidRPr="00335328">
        <w:rPr>
          <w:b/>
          <w:bCs/>
          <w:lang w:eastAsia="zh-CN"/>
        </w:rPr>
        <w:t xml:space="preserve">the </w:t>
      </w:r>
      <w:proofErr w:type="spellStart"/>
      <w:r w:rsidRPr="00335328">
        <w:rPr>
          <w:b/>
          <w:bCs/>
          <w:lang w:eastAsia="zh-CN"/>
        </w:rPr>
        <w:t>eNB</w:t>
      </w:r>
      <w:proofErr w:type="spellEnd"/>
      <w:r w:rsidRPr="00335328">
        <w:rPr>
          <w:b/>
          <w:bCs/>
          <w:lang w:eastAsia="zh-CN"/>
        </w:rPr>
        <w:t xml:space="preserve"> </w:t>
      </w:r>
      <w:r w:rsidRPr="00335328">
        <w:rPr>
          <w:rFonts w:hint="eastAsia"/>
          <w:b/>
          <w:bCs/>
          <w:lang w:eastAsia="zh-CN"/>
        </w:rPr>
        <w:t>to</w:t>
      </w:r>
      <w:r w:rsidRPr="00335328">
        <w:rPr>
          <w:b/>
          <w:bCs/>
          <w:lang w:eastAsia="zh-CN"/>
        </w:rPr>
        <w:t xml:space="preserve"> early terminate the RRC connection when no further data transmission is expected.</w:t>
      </w:r>
    </w:p>
    <w:p w14:paraId="2EDA7CF3" w14:textId="4BBC8118" w:rsidR="00433AB2" w:rsidRPr="00711148" w:rsidRDefault="00433AB2" w:rsidP="00335328">
      <w:pPr>
        <w:rPr>
          <w:lang w:eastAsia="zh-CN"/>
        </w:rPr>
      </w:pPr>
      <w:r w:rsidRPr="00711148">
        <w:rPr>
          <w:rFonts w:hint="eastAsia"/>
          <w:lang w:eastAsia="zh-CN"/>
        </w:rPr>
        <w:t xml:space="preserve">Since the NAS-based RAI is only </w:t>
      </w:r>
      <w:r w:rsidR="00711148">
        <w:rPr>
          <w:rFonts w:hint="eastAsia"/>
          <w:lang w:eastAsia="zh-CN"/>
        </w:rPr>
        <w:t xml:space="preserve">applicable for NB-IoT CP solution, </w:t>
      </w:r>
      <w:r w:rsidR="00361017">
        <w:rPr>
          <w:rFonts w:hint="eastAsia"/>
          <w:lang w:eastAsia="zh-CN"/>
        </w:rPr>
        <w:t xml:space="preserve">for NB-IoT UP solution, </w:t>
      </w:r>
      <w:r w:rsidR="00711148">
        <w:rPr>
          <w:rFonts w:hint="eastAsia"/>
          <w:lang w:eastAsia="zh-CN"/>
        </w:rPr>
        <w:t>we understand the both the AS RAI and NAS RAI cannot be included in Msg3.</w:t>
      </w:r>
    </w:p>
    <w:p w14:paraId="3DD1704B" w14:textId="0C33C199" w:rsidR="00433AB2" w:rsidRPr="00335328" w:rsidRDefault="00433AB2" w:rsidP="00433AB2">
      <w:pPr>
        <w:rPr>
          <w:b/>
          <w:bCs/>
          <w:lang w:eastAsia="zh-CN"/>
        </w:rPr>
      </w:pPr>
      <w:r w:rsidRPr="00335328">
        <w:rPr>
          <w:b/>
          <w:bCs/>
          <w:lang w:eastAsia="zh-CN"/>
        </w:rPr>
        <w:t xml:space="preserve">Observation </w:t>
      </w:r>
      <w:r w:rsidR="00105805">
        <w:rPr>
          <w:b/>
          <w:bCs/>
          <w:lang w:eastAsia="zh-CN"/>
        </w:rPr>
        <w:t>7</w:t>
      </w:r>
      <w:r w:rsidRPr="00335328">
        <w:rPr>
          <w:b/>
          <w:bCs/>
          <w:lang w:eastAsia="zh-CN"/>
        </w:rPr>
        <w:t xml:space="preserve">: </w:t>
      </w:r>
      <w:r w:rsidRPr="00335328">
        <w:rPr>
          <w:rFonts w:hint="eastAsia"/>
          <w:b/>
          <w:bCs/>
          <w:lang w:eastAsia="zh-CN"/>
        </w:rPr>
        <w:t xml:space="preserve">According to current specification, </w:t>
      </w:r>
      <w:r>
        <w:rPr>
          <w:rFonts w:hint="eastAsia"/>
          <w:b/>
          <w:bCs/>
          <w:lang w:eastAsia="zh-CN"/>
        </w:rPr>
        <w:t xml:space="preserve">for NB-IoT UP solution, neither AS RAI nor NAS RAI can be </w:t>
      </w:r>
      <w:r w:rsidR="00711148">
        <w:rPr>
          <w:rFonts w:hint="eastAsia"/>
          <w:b/>
          <w:bCs/>
          <w:lang w:eastAsia="zh-CN"/>
        </w:rPr>
        <w:t>conveyed</w:t>
      </w:r>
      <w:r>
        <w:rPr>
          <w:rFonts w:hint="eastAsia"/>
          <w:b/>
          <w:bCs/>
          <w:lang w:eastAsia="zh-CN"/>
        </w:rPr>
        <w:t xml:space="preserve"> in Msg3.</w:t>
      </w:r>
    </w:p>
    <w:p w14:paraId="206E0694" w14:textId="7EBAB3F5" w:rsidR="00361017" w:rsidRDefault="009E300B" w:rsidP="000D72EA">
      <w:pPr>
        <w:rPr>
          <w:lang w:eastAsia="zh-CN"/>
        </w:rPr>
      </w:pPr>
      <w:r>
        <w:rPr>
          <w:rFonts w:hint="eastAsia"/>
          <w:lang w:eastAsia="zh-CN"/>
        </w:rPr>
        <w:t xml:space="preserve">Compared to legacy RACH </w:t>
      </w:r>
      <w:r>
        <w:rPr>
          <w:lang w:eastAsia="zh-CN"/>
        </w:rPr>
        <w:t>procedure</w:t>
      </w:r>
      <w:r>
        <w:rPr>
          <w:rFonts w:hint="eastAsia"/>
          <w:lang w:eastAsia="zh-CN"/>
        </w:rPr>
        <w:t xml:space="preserve"> in NB-IoT, the CB-Msg3 procedure skip</w:t>
      </w:r>
      <w:r w:rsidR="007F55CA">
        <w:rPr>
          <w:rFonts w:hint="eastAsia"/>
          <w:lang w:eastAsia="zh-CN"/>
        </w:rPr>
        <w:t>s</w:t>
      </w:r>
      <w:r>
        <w:rPr>
          <w:rFonts w:hint="eastAsia"/>
          <w:lang w:eastAsia="zh-CN"/>
        </w:rPr>
        <w:t xml:space="preserve"> both Msg1 and Msg2. However, </w:t>
      </w:r>
      <w:r w:rsidR="00361017">
        <w:rPr>
          <w:rFonts w:hint="eastAsia"/>
          <w:lang w:eastAsia="zh-CN"/>
        </w:rPr>
        <w:t>all the existing</w:t>
      </w:r>
      <w:r>
        <w:rPr>
          <w:rFonts w:hint="eastAsia"/>
          <w:lang w:eastAsia="zh-CN"/>
        </w:rPr>
        <w:t xml:space="preserve"> </w:t>
      </w:r>
      <w:r w:rsidR="00361017" w:rsidRPr="00361017">
        <w:rPr>
          <w:lang w:eastAsia="zh-CN"/>
        </w:rPr>
        <w:t xml:space="preserve">UP-EDT and CP-EDT RRC message </w:t>
      </w:r>
      <w:r w:rsidR="00B74E89">
        <w:rPr>
          <w:rFonts w:hint="eastAsia"/>
          <w:lang w:eastAsia="zh-CN"/>
        </w:rPr>
        <w:t xml:space="preserve">and </w:t>
      </w:r>
      <w:r w:rsidR="00361017" w:rsidRPr="00361017">
        <w:rPr>
          <w:lang w:eastAsia="zh-CN"/>
        </w:rPr>
        <w:t xml:space="preserve">procedures </w:t>
      </w:r>
      <w:r w:rsidR="00361017">
        <w:rPr>
          <w:rFonts w:hint="eastAsia"/>
          <w:lang w:eastAsia="zh-CN"/>
        </w:rPr>
        <w:t>are</w:t>
      </w:r>
      <w:r w:rsidR="00361017" w:rsidRPr="00361017">
        <w:rPr>
          <w:lang w:eastAsia="zh-CN"/>
        </w:rPr>
        <w:t xml:space="preserve"> applicable </w:t>
      </w:r>
      <w:r w:rsidR="00361017">
        <w:rPr>
          <w:rFonts w:hint="eastAsia"/>
          <w:lang w:eastAsia="zh-CN"/>
        </w:rPr>
        <w:t>to</w:t>
      </w:r>
      <w:r w:rsidR="00361017" w:rsidRPr="00361017">
        <w:rPr>
          <w:lang w:eastAsia="zh-CN"/>
        </w:rPr>
        <w:t xml:space="preserve"> CB-Msg3-EDT</w:t>
      </w:r>
      <w:r w:rsidR="00361017">
        <w:rPr>
          <w:rFonts w:hint="eastAsia"/>
          <w:lang w:eastAsia="zh-CN"/>
        </w:rPr>
        <w:t xml:space="preserve">. </w:t>
      </w:r>
    </w:p>
    <w:p w14:paraId="109EECA0" w14:textId="77777777" w:rsidR="00361017" w:rsidRPr="00361017" w:rsidRDefault="00361017" w:rsidP="00361017">
      <w:pPr>
        <w:pBdr>
          <w:top w:val="single" w:sz="4" w:space="1" w:color="auto"/>
          <w:left w:val="single" w:sz="4" w:space="4" w:color="auto"/>
          <w:bottom w:val="single" w:sz="4" w:space="1" w:color="auto"/>
          <w:right w:val="single" w:sz="4" w:space="4" w:color="auto"/>
        </w:pBdr>
        <w:rPr>
          <w:b/>
          <w:bCs/>
          <w:lang w:eastAsia="zh-CN"/>
        </w:rPr>
      </w:pPr>
      <w:r w:rsidRPr="00361017">
        <w:rPr>
          <w:rFonts w:hint="eastAsia"/>
          <w:b/>
          <w:bCs/>
          <w:lang w:eastAsia="zh-CN"/>
        </w:rPr>
        <w:t>RAN2 Agreement:</w:t>
      </w:r>
    </w:p>
    <w:p w14:paraId="3BE867E1" w14:textId="77777777" w:rsidR="00361017" w:rsidRDefault="00361017" w:rsidP="00361017">
      <w:pPr>
        <w:pBdr>
          <w:top w:val="single" w:sz="4" w:space="1" w:color="auto"/>
          <w:left w:val="single" w:sz="4" w:space="4" w:color="auto"/>
          <w:bottom w:val="single" w:sz="4" w:space="1" w:color="auto"/>
          <w:right w:val="single" w:sz="4" w:space="4" w:color="auto"/>
        </w:pBdr>
      </w:pPr>
      <w:r>
        <w:t>RAN2 confirms tha</w:t>
      </w:r>
      <w:r w:rsidRPr="009E300B">
        <w:rPr>
          <w:highlight w:val="yellow"/>
        </w:rPr>
        <w:t>t existing UP-EDT and CP-EDT RRC message procedures shall be applicable for CB-Msg3-EDT</w:t>
      </w:r>
    </w:p>
    <w:p w14:paraId="5DE5ED97" w14:textId="77777777" w:rsidR="00361017" w:rsidRDefault="00361017" w:rsidP="00361017">
      <w:pPr>
        <w:pBdr>
          <w:top w:val="single" w:sz="4" w:space="1" w:color="auto"/>
          <w:left w:val="single" w:sz="4" w:space="4" w:color="auto"/>
          <w:bottom w:val="single" w:sz="4" w:space="1" w:color="auto"/>
          <w:right w:val="single" w:sz="4" w:space="4" w:color="auto"/>
        </w:pBdr>
      </w:pPr>
      <w:r>
        <w:tab/>
        <w:t>-</w:t>
      </w:r>
      <w:r>
        <w:tab/>
        <w:t xml:space="preserve">For UP solution, after </w:t>
      </w:r>
      <w:proofErr w:type="spellStart"/>
      <w:r>
        <w:t>RRCConnectionResumeRequest</w:t>
      </w:r>
      <w:proofErr w:type="spellEnd"/>
      <w:r>
        <w:t xml:space="preserve">, network may reply with </w:t>
      </w:r>
      <w:proofErr w:type="spellStart"/>
      <w:r>
        <w:t>RRCConnectionResume</w:t>
      </w:r>
      <w:proofErr w:type="spellEnd"/>
      <w:r>
        <w:t xml:space="preserve">, </w:t>
      </w:r>
      <w:proofErr w:type="spellStart"/>
      <w:r>
        <w:t>RRCConnectionSetup</w:t>
      </w:r>
      <w:proofErr w:type="spellEnd"/>
      <w:r>
        <w:t xml:space="preserve">, </w:t>
      </w:r>
      <w:proofErr w:type="spellStart"/>
      <w:r>
        <w:t>RRCConnectionRelease</w:t>
      </w:r>
      <w:proofErr w:type="spellEnd"/>
      <w:r>
        <w:t xml:space="preserve"> and </w:t>
      </w:r>
      <w:proofErr w:type="spellStart"/>
      <w:r>
        <w:t>RRCConnectionReject</w:t>
      </w:r>
      <w:proofErr w:type="spellEnd"/>
    </w:p>
    <w:p w14:paraId="53B8787D" w14:textId="608ECDBA" w:rsidR="00361017" w:rsidRDefault="00361017" w:rsidP="00361017">
      <w:pPr>
        <w:pBdr>
          <w:top w:val="single" w:sz="4" w:space="1" w:color="auto"/>
          <w:left w:val="single" w:sz="4" w:space="4" w:color="auto"/>
          <w:bottom w:val="single" w:sz="4" w:space="1" w:color="auto"/>
          <w:right w:val="single" w:sz="4" w:space="4" w:color="auto"/>
        </w:pBdr>
        <w:rPr>
          <w:lang w:eastAsia="zh-CN"/>
        </w:rPr>
      </w:pPr>
      <w:r>
        <w:tab/>
        <w:t>-</w:t>
      </w:r>
      <w:r>
        <w:tab/>
        <w:t xml:space="preserve">For CP solution, after </w:t>
      </w:r>
      <w:proofErr w:type="spellStart"/>
      <w:r>
        <w:t>RRCEarlyDataRequest</w:t>
      </w:r>
      <w:proofErr w:type="spellEnd"/>
      <w:r>
        <w:t xml:space="preserve">, the network can respond with </w:t>
      </w:r>
      <w:proofErr w:type="spellStart"/>
      <w:r>
        <w:t>RRCEarlyDataComplete</w:t>
      </w:r>
      <w:proofErr w:type="spellEnd"/>
      <w:r>
        <w:t xml:space="preserve">, </w:t>
      </w:r>
      <w:proofErr w:type="spellStart"/>
      <w:r>
        <w:t>RRCConnectionSetup</w:t>
      </w:r>
      <w:proofErr w:type="spellEnd"/>
      <w:r>
        <w:t xml:space="preserve"> or </w:t>
      </w:r>
      <w:proofErr w:type="spellStart"/>
      <w:r>
        <w:t>RRCConnectionReject</w:t>
      </w:r>
      <w:proofErr w:type="spellEnd"/>
      <w:r>
        <w:t xml:space="preserve">.  </w:t>
      </w:r>
    </w:p>
    <w:p w14:paraId="1C1FB545" w14:textId="7B86DFB0" w:rsidR="004C10B0" w:rsidRDefault="00361017" w:rsidP="000D72EA">
      <w:pPr>
        <w:rPr>
          <w:lang w:eastAsia="zh-CN"/>
        </w:rPr>
      </w:pPr>
      <w:r>
        <w:rPr>
          <w:rFonts w:hint="eastAsia"/>
          <w:lang w:eastAsia="zh-CN"/>
        </w:rPr>
        <w:t xml:space="preserve">Therefore, for NB-IoT CB-Msg3 CP </w:t>
      </w:r>
      <w:r>
        <w:rPr>
          <w:lang w:eastAsia="zh-CN"/>
        </w:rPr>
        <w:t>solution</w:t>
      </w:r>
      <w:r>
        <w:rPr>
          <w:rFonts w:hint="eastAsia"/>
          <w:lang w:eastAsia="zh-CN"/>
        </w:rPr>
        <w:t xml:space="preserve">, we understand the NAS RAI based procedure can be </w:t>
      </w:r>
      <w:r w:rsidR="007F55CA">
        <w:rPr>
          <w:rFonts w:hint="eastAsia"/>
          <w:lang w:eastAsia="zh-CN"/>
        </w:rPr>
        <w:t>re</w:t>
      </w:r>
      <w:r>
        <w:rPr>
          <w:rFonts w:hint="eastAsia"/>
          <w:lang w:eastAsia="zh-CN"/>
        </w:rPr>
        <w:t>used as well.</w:t>
      </w:r>
    </w:p>
    <w:p w14:paraId="7BB6B6AF" w14:textId="33AF8EE3" w:rsidR="00361017" w:rsidRPr="00335328" w:rsidRDefault="00361017" w:rsidP="00361017">
      <w:pPr>
        <w:rPr>
          <w:b/>
          <w:bCs/>
          <w:lang w:eastAsia="zh-CN"/>
        </w:rPr>
      </w:pPr>
      <w:r>
        <w:rPr>
          <w:rFonts w:hint="eastAsia"/>
          <w:b/>
          <w:bCs/>
          <w:lang w:eastAsia="zh-CN"/>
        </w:rPr>
        <w:lastRenderedPageBreak/>
        <w:t>Proposal</w:t>
      </w:r>
      <w:r w:rsidRPr="00335328">
        <w:rPr>
          <w:b/>
          <w:bCs/>
          <w:lang w:eastAsia="zh-CN"/>
        </w:rPr>
        <w:t xml:space="preserve"> </w:t>
      </w:r>
      <w:r w:rsidR="001D2430">
        <w:rPr>
          <w:rFonts w:hint="eastAsia"/>
          <w:b/>
          <w:bCs/>
          <w:lang w:eastAsia="zh-CN"/>
        </w:rPr>
        <w:t>4</w:t>
      </w:r>
      <w:r w:rsidRPr="00335328">
        <w:rPr>
          <w:b/>
          <w:bCs/>
          <w:lang w:eastAsia="zh-CN"/>
        </w:rPr>
        <w:t xml:space="preserve">: </w:t>
      </w:r>
      <w:r>
        <w:rPr>
          <w:rFonts w:hint="eastAsia"/>
          <w:b/>
          <w:bCs/>
          <w:lang w:eastAsia="zh-CN"/>
        </w:rPr>
        <w:t xml:space="preserve">For NB-IoT CP solution, RAN2 to confirm the </w:t>
      </w:r>
      <w:r w:rsidRPr="00335328">
        <w:rPr>
          <w:rFonts w:hint="eastAsia"/>
          <w:b/>
          <w:bCs/>
          <w:lang w:eastAsia="zh-CN"/>
        </w:rPr>
        <w:t xml:space="preserve">NAS-level </w:t>
      </w:r>
      <w:r w:rsidRPr="00335328">
        <w:rPr>
          <w:b/>
          <w:bCs/>
          <w:lang w:eastAsia="zh-CN"/>
        </w:rPr>
        <w:t>Release Assistance Information</w:t>
      </w:r>
      <w:r>
        <w:rPr>
          <w:rFonts w:hint="eastAsia"/>
          <w:b/>
          <w:bCs/>
          <w:lang w:eastAsia="zh-CN"/>
        </w:rPr>
        <w:t xml:space="preserve"> (NAS RAI)</w:t>
      </w:r>
      <w:r w:rsidRPr="00335328">
        <w:rPr>
          <w:rFonts w:hint="eastAsia"/>
          <w:b/>
          <w:bCs/>
          <w:lang w:eastAsia="zh-CN"/>
        </w:rPr>
        <w:t xml:space="preserve"> can be included in </w:t>
      </w:r>
      <w:r>
        <w:rPr>
          <w:rFonts w:hint="eastAsia"/>
          <w:b/>
          <w:bCs/>
          <w:lang w:eastAsia="zh-CN"/>
        </w:rPr>
        <w:t>CB-</w:t>
      </w:r>
      <w:r w:rsidRPr="00335328">
        <w:rPr>
          <w:rFonts w:hint="eastAsia"/>
          <w:b/>
          <w:bCs/>
          <w:lang w:eastAsia="zh-CN"/>
        </w:rPr>
        <w:t>Msg3</w:t>
      </w:r>
      <w:r>
        <w:rPr>
          <w:rFonts w:hint="eastAsia"/>
          <w:b/>
          <w:bCs/>
          <w:lang w:eastAsia="zh-CN"/>
        </w:rPr>
        <w:t>.</w:t>
      </w:r>
    </w:p>
    <w:p w14:paraId="1578D725" w14:textId="59638EF4" w:rsidR="00361017" w:rsidRPr="00361017" w:rsidRDefault="00361017" w:rsidP="000D72EA">
      <w:pPr>
        <w:rPr>
          <w:lang w:eastAsia="zh-CN"/>
        </w:rPr>
      </w:pPr>
      <w:r>
        <w:rPr>
          <w:rFonts w:hint="eastAsia"/>
          <w:lang w:eastAsia="zh-CN"/>
        </w:rPr>
        <w:t xml:space="preserve">For NB-IoT CB-Msg3 UP solution, though both the NAS RAI and AS </w:t>
      </w:r>
      <w:proofErr w:type="gramStart"/>
      <w:r>
        <w:rPr>
          <w:rFonts w:hint="eastAsia"/>
          <w:lang w:eastAsia="zh-CN"/>
        </w:rPr>
        <w:t xml:space="preserve">RAI </w:t>
      </w:r>
      <w:r w:rsidR="00745F93">
        <w:rPr>
          <w:rFonts w:hint="eastAsia"/>
          <w:lang w:eastAsia="zh-CN"/>
        </w:rPr>
        <w:t xml:space="preserve"> </w:t>
      </w:r>
      <w:r w:rsidR="00745F93">
        <w:rPr>
          <w:lang w:eastAsia="zh-CN"/>
        </w:rPr>
        <w:t>cannot</w:t>
      </w:r>
      <w:proofErr w:type="gramEnd"/>
      <w:r>
        <w:rPr>
          <w:rFonts w:hint="eastAsia"/>
          <w:lang w:eastAsia="zh-CN"/>
        </w:rPr>
        <w:t xml:space="preserve"> </w:t>
      </w:r>
      <w:r w:rsidR="00A717E0">
        <w:rPr>
          <w:rFonts w:hint="eastAsia"/>
          <w:lang w:eastAsia="zh-CN"/>
        </w:rPr>
        <w:t xml:space="preserve">be included </w:t>
      </w:r>
      <w:r>
        <w:rPr>
          <w:rFonts w:hint="eastAsia"/>
          <w:lang w:eastAsia="zh-CN"/>
        </w:rPr>
        <w:t>in Msg3, t</w:t>
      </w:r>
      <w:r w:rsidRPr="00361017">
        <w:rPr>
          <w:rFonts w:hint="eastAsia"/>
          <w:lang w:eastAsia="zh-CN"/>
        </w:rPr>
        <w:t xml:space="preserve">he Rel-14 defined </w:t>
      </w:r>
      <w:r w:rsidRPr="00361017">
        <w:rPr>
          <w:i/>
          <w:iCs/>
          <w:lang w:eastAsia="zh-CN"/>
        </w:rPr>
        <w:t>rai-Activation</w:t>
      </w:r>
      <w:r w:rsidRPr="00361017">
        <w:rPr>
          <w:rFonts w:hint="eastAsia"/>
          <w:lang w:eastAsia="zh-CN"/>
        </w:rPr>
        <w:t xml:space="preserve"> mechanism (by reporting BSR=0) as well as </w:t>
      </w:r>
      <w:r>
        <w:rPr>
          <w:rFonts w:hint="eastAsia"/>
          <w:lang w:eastAsia="zh-CN"/>
        </w:rPr>
        <w:t xml:space="preserve">the Rel-16 defined </w:t>
      </w:r>
      <w:r w:rsidRPr="00361017">
        <w:rPr>
          <w:i/>
          <w:iCs/>
          <w:lang w:eastAsia="zh-CN"/>
        </w:rPr>
        <w:t>DCQR and AS RAI MAC CE</w:t>
      </w:r>
      <w:r>
        <w:rPr>
          <w:rFonts w:hint="eastAsia"/>
          <w:lang w:eastAsia="zh-CN"/>
        </w:rPr>
        <w:t xml:space="preserve"> can be supported </w:t>
      </w:r>
      <w:r w:rsidR="002F0B4A">
        <w:rPr>
          <w:rFonts w:hint="eastAsia"/>
          <w:lang w:eastAsia="zh-CN"/>
        </w:rPr>
        <w:t xml:space="preserve">for PUSCH transmission </w:t>
      </w:r>
      <w:r>
        <w:rPr>
          <w:rFonts w:hint="eastAsia"/>
          <w:lang w:eastAsia="zh-CN"/>
        </w:rPr>
        <w:t xml:space="preserve">when the UE enter RRC Connected state. However, if </w:t>
      </w:r>
      <w:r w:rsidR="00F707CC">
        <w:rPr>
          <w:rFonts w:hint="eastAsia"/>
          <w:lang w:eastAsia="zh-CN"/>
        </w:rPr>
        <w:t>any</w:t>
      </w:r>
      <w:r>
        <w:rPr>
          <w:rFonts w:hint="eastAsia"/>
          <w:lang w:eastAsia="zh-CN"/>
        </w:rPr>
        <w:t xml:space="preserve"> enhancement is to be considered</w:t>
      </w:r>
      <w:r w:rsidR="00D04E5D">
        <w:rPr>
          <w:rFonts w:hint="eastAsia"/>
          <w:lang w:eastAsia="zh-CN"/>
        </w:rPr>
        <w:t xml:space="preserve"> for RAI in Msg3</w:t>
      </w:r>
      <w:r>
        <w:rPr>
          <w:rFonts w:hint="eastAsia"/>
          <w:lang w:eastAsia="zh-CN"/>
        </w:rPr>
        <w:t>, we think it should be discussed in legacy NB-IoT session instead of IoT NTN to align the NB-IoT UE behaviour</w:t>
      </w:r>
      <w:r w:rsidR="00F707CC">
        <w:rPr>
          <w:rFonts w:hint="eastAsia"/>
          <w:lang w:eastAsia="zh-CN"/>
        </w:rPr>
        <w:t xml:space="preserve"> in </w:t>
      </w:r>
      <w:r w:rsidR="0016586D">
        <w:rPr>
          <w:rFonts w:hint="eastAsia"/>
          <w:lang w:eastAsia="zh-CN"/>
        </w:rPr>
        <w:t xml:space="preserve">both </w:t>
      </w:r>
      <w:r w:rsidR="00F707CC">
        <w:rPr>
          <w:rFonts w:hint="eastAsia"/>
          <w:lang w:eastAsia="zh-CN"/>
        </w:rPr>
        <w:t>TN and NTN</w:t>
      </w:r>
      <w:r>
        <w:rPr>
          <w:rFonts w:hint="eastAsia"/>
          <w:lang w:eastAsia="zh-CN"/>
        </w:rPr>
        <w:t>.</w:t>
      </w:r>
      <w:r w:rsidR="00F707CC">
        <w:rPr>
          <w:rFonts w:hint="eastAsia"/>
          <w:lang w:eastAsia="zh-CN"/>
        </w:rPr>
        <w:t xml:space="preserve"> In this case, the most straightforward way is to apply the Rel-14 A</w:t>
      </w:r>
      <w:r w:rsidR="00F707CC" w:rsidRPr="00F707CC">
        <w:rPr>
          <w:rFonts w:hint="eastAsia"/>
          <w:lang w:eastAsia="zh-CN"/>
        </w:rPr>
        <w:t xml:space="preserve">S RAI </w:t>
      </w:r>
      <w:r w:rsidR="00F707CC">
        <w:rPr>
          <w:rFonts w:hint="eastAsia"/>
          <w:lang w:eastAsia="zh-CN"/>
        </w:rPr>
        <w:t>reporting in Msg3</w:t>
      </w:r>
      <w:r w:rsidR="0016586D">
        <w:rPr>
          <w:rFonts w:hint="eastAsia"/>
          <w:lang w:eastAsia="zh-CN"/>
        </w:rPr>
        <w:t xml:space="preserve"> (as well as CB-Msg3)</w:t>
      </w:r>
      <w:r w:rsidR="00F707CC">
        <w:rPr>
          <w:rFonts w:hint="eastAsia"/>
          <w:lang w:eastAsia="zh-CN"/>
        </w:rPr>
        <w:t>.</w:t>
      </w:r>
    </w:p>
    <w:p w14:paraId="63AEF030" w14:textId="5B701F93" w:rsidR="00361017" w:rsidRPr="00335328" w:rsidRDefault="00361017" w:rsidP="00361017">
      <w:pPr>
        <w:rPr>
          <w:b/>
          <w:bCs/>
          <w:lang w:eastAsia="zh-CN"/>
        </w:rPr>
      </w:pPr>
      <w:r>
        <w:rPr>
          <w:rFonts w:hint="eastAsia"/>
          <w:b/>
          <w:bCs/>
          <w:lang w:eastAsia="zh-CN"/>
        </w:rPr>
        <w:t>Proposal</w:t>
      </w:r>
      <w:r w:rsidRPr="00335328">
        <w:rPr>
          <w:b/>
          <w:bCs/>
          <w:lang w:eastAsia="zh-CN"/>
        </w:rPr>
        <w:t xml:space="preserve"> </w:t>
      </w:r>
      <w:r w:rsidR="007B32BA">
        <w:rPr>
          <w:rFonts w:hint="eastAsia"/>
          <w:b/>
          <w:bCs/>
          <w:lang w:eastAsia="zh-CN"/>
        </w:rPr>
        <w:t>5</w:t>
      </w:r>
      <w:r w:rsidRPr="00335328">
        <w:rPr>
          <w:b/>
          <w:bCs/>
          <w:lang w:eastAsia="zh-CN"/>
        </w:rPr>
        <w:t xml:space="preserve">: </w:t>
      </w:r>
      <w:r>
        <w:rPr>
          <w:rFonts w:hint="eastAsia"/>
          <w:b/>
          <w:bCs/>
          <w:lang w:eastAsia="zh-CN"/>
        </w:rPr>
        <w:t>For NB-IoT UP solution, any enhancement to support AS RAI in Msg3 should be discussed in legacy NB-IoT session.</w:t>
      </w:r>
    </w:p>
    <w:p w14:paraId="73F9FCD4" w14:textId="08A0BAB6" w:rsidR="00957F3A" w:rsidRDefault="00F707CC" w:rsidP="00A51E2D">
      <w:pPr>
        <w:rPr>
          <w:i/>
          <w:iCs/>
          <w:lang w:eastAsia="zh-CN"/>
        </w:rPr>
      </w:pPr>
      <w:r>
        <w:rPr>
          <w:rFonts w:hint="eastAsia"/>
          <w:lang w:eastAsia="zh-CN"/>
        </w:rPr>
        <w:t xml:space="preserve">Based on above analysis, for NB-IoT NTN, we think there is no need to support the </w:t>
      </w:r>
      <w:r w:rsidRPr="00361017">
        <w:rPr>
          <w:i/>
          <w:iCs/>
          <w:lang w:eastAsia="zh-CN"/>
        </w:rPr>
        <w:t>DCQR and AS RAI MAC CE</w:t>
      </w:r>
      <w:r w:rsidRPr="00F707CC">
        <w:rPr>
          <w:rFonts w:hint="eastAsia"/>
          <w:lang w:eastAsia="zh-CN"/>
        </w:rPr>
        <w:t xml:space="preserve"> in CB-Msg3.</w:t>
      </w:r>
    </w:p>
    <w:p w14:paraId="17293EA7" w14:textId="77782AAF" w:rsidR="00F707CC" w:rsidRPr="00F707CC" w:rsidRDefault="00F707CC" w:rsidP="00F707CC">
      <w:pPr>
        <w:rPr>
          <w:b/>
          <w:bCs/>
          <w:lang w:eastAsia="zh-CN"/>
        </w:rPr>
      </w:pPr>
      <w:r w:rsidRPr="00F707CC">
        <w:rPr>
          <w:rFonts w:hint="eastAsia"/>
          <w:b/>
          <w:bCs/>
          <w:lang w:eastAsia="zh-CN"/>
        </w:rPr>
        <w:t>Proposal</w:t>
      </w:r>
      <w:r w:rsidRPr="00F707CC">
        <w:rPr>
          <w:b/>
          <w:bCs/>
          <w:lang w:eastAsia="zh-CN"/>
        </w:rPr>
        <w:t xml:space="preserve"> </w:t>
      </w:r>
      <w:r w:rsidR="00EE6287">
        <w:rPr>
          <w:rFonts w:hint="eastAsia"/>
          <w:b/>
          <w:bCs/>
          <w:lang w:eastAsia="zh-CN"/>
        </w:rPr>
        <w:t>6</w:t>
      </w:r>
      <w:r w:rsidRPr="00F707CC">
        <w:rPr>
          <w:b/>
          <w:bCs/>
          <w:lang w:eastAsia="zh-CN"/>
        </w:rPr>
        <w:t xml:space="preserve">: </w:t>
      </w:r>
      <w:r w:rsidR="0016586D">
        <w:rPr>
          <w:rFonts w:hint="eastAsia"/>
          <w:b/>
          <w:bCs/>
          <w:lang w:eastAsia="zh-CN"/>
        </w:rPr>
        <w:t>W</w:t>
      </w:r>
      <w:r w:rsidRPr="00F707CC">
        <w:rPr>
          <w:b/>
          <w:bCs/>
        </w:rPr>
        <w:t xml:space="preserve">hen </w:t>
      </w:r>
      <w:r w:rsidRPr="0016586D">
        <w:rPr>
          <w:b/>
          <w:bCs/>
          <w:i/>
          <w:iCs/>
        </w:rPr>
        <w:t>rai-ActivationEnh</w:t>
      </w:r>
      <w:r w:rsidRPr="00F707CC">
        <w:rPr>
          <w:b/>
          <w:bCs/>
        </w:rPr>
        <w:t xml:space="preserve"> is configured in SIB2-NB</w:t>
      </w:r>
      <w:r w:rsidRPr="00F707CC">
        <w:rPr>
          <w:rFonts w:hint="eastAsia"/>
          <w:b/>
          <w:bCs/>
          <w:lang w:eastAsia="zh-CN"/>
        </w:rPr>
        <w:t xml:space="preserve">, the NB-IoT UE is not allowed to </w:t>
      </w:r>
      <w:r w:rsidRPr="00F707CC">
        <w:rPr>
          <w:b/>
          <w:bCs/>
          <w:lang w:eastAsia="zh-CN"/>
        </w:rPr>
        <w:t>transmit the “</w:t>
      </w:r>
      <w:r w:rsidRPr="0016586D">
        <w:rPr>
          <w:b/>
          <w:bCs/>
          <w:i/>
          <w:iCs/>
          <w:lang w:eastAsia="zh-CN"/>
        </w:rPr>
        <w:t>DCQR and AS RAI MAC CE</w:t>
      </w:r>
      <w:r w:rsidRPr="00F707CC">
        <w:rPr>
          <w:b/>
          <w:bCs/>
          <w:lang w:eastAsia="zh-CN"/>
        </w:rPr>
        <w:t>” in CB-Msg3</w:t>
      </w:r>
    </w:p>
    <w:p w14:paraId="110EA79F" w14:textId="77777777" w:rsidR="00A51E2D" w:rsidRPr="00F42493" w:rsidRDefault="00A51E2D" w:rsidP="00A51E2D">
      <w:pPr>
        <w:rPr>
          <w:lang w:val="da-DK" w:eastAsia="zh-CN"/>
        </w:rPr>
      </w:pPr>
    </w:p>
    <w:p w14:paraId="4B97AAAD" w14:textId="1B00C8B6" w:rsidR="00EC34CB" w:rsidRPr="00F42493" w:rsidRDefault="00EC34CB" w:rsidP="00EC34CB">
      <w:pPr>
        <w:pStyle w:val="Heading2"/>
        <w:rPr>
          <w:lang w:val="da-DK" w:eastAsia="zh-CN"/>
        </w:rPr>
      </w:pPr>
      <w:r w:rsidRPr="00F42493">
        <w:rPr>
          <w:lang w:val="da-DK"/>
        </w:rPr>
        <w:t>2.</w:t>
      </w:r>
      <w:r w:rsidR="00A51E2D">
        <w:rPr>
          <w:lang w:val="da-DK"/>
        </w:rPr>
        <w:t>3</w:t>
      </w:r>
      <w:r w:rsidRPr="00F42493">
        <w:rPr>
          <w:lang w:val="da-DK"/>
        </w:rPr>
        <w:tab/>
      </w:r>
      <w:r w:rsidR="005B6041">
        <w:rPr>
          <w:rFonts w:hint="eastAsia"/>
          <w:lang w:val="da-DK" w:eastAsia="zh-CN"/>
        </w:rPr>
        <w:t>PWS</w:t>
      </w:r>
    </w:p>
    <w:p w14:paraId="073DF679" w14:textId="19BC08E1" w:rsidR="00EE6287" w:rsidRDefault="00EE6287" w:rsidP="00EC34CB">
      <w:pPr>
        <w:rPr>
          <w:lang w:val="da-DK" w:eastAsia="zh-CN"/>
        </w:rPr>
      </w:pPr>
      <w:r>
        <w:t>In RAN2-131bis meeting,</w:t>
      </w:r>
      <w:r>
        <w:rPr>
          <w:rFonts w:hint="eastAsia"/>
          <w:lang w:eastAsia="zh-CN"/>
        </w:rPr>
        <w:t xml:space="preserve"> </w:t>
      </w:r>
      <w:r w:rsidR="00FE47C9">
        <w:rPr>
          <w:rFonts w:hint="eastAsia"/>
          <w:lang w:eastAsia="zh-CN"/>
        </w:rPr>
        <w:t xml:space="preserve">the discussion on </w:t>
      </w:r>
      <w:r w:rsidR="00DA7453">
        <w:rPr>
          <w:rFonts w:hint="eastAsia"/>
          <w:lang w:eastAsia="zh-CN"/>
        </w:rPr>
        <w:t>SI decoding accumulation was not concluded yet.</w:t>
      </w:r>
    </w:p>
    <w:tbl>
      <w:tblPr>
        <w:tblStyle w:val="TableGrid"/>
        <w:tblW w:w="0" w:type="auto"/>
        <w:tblLook w:val="04A0" w:firstRow="1" w:lastRow="0" w:firstColumn="1" w:lastColumn="0" w:noHBand="0" w:noVBand="1"/>
      </w:tblPr>
      <w:tblGrid>
        <w:gridCol w:w="9631"/>
      </w:tblGrid>
      <w:tr w:rsidR="00BF4002" w14:paraId="2B1A5504" w14:textId="77777777" w:rsidTr="00BF4002">
        <w:tc>
          <w:tcPr>
            <w:tcW w:w="9631" w:type="dxa"/>
          </w:tcPr>
          <w:p w14:paraId="19F56417" w14:textId="77777777" w:rsidR="00BF4002" w:rsidRDefault="00BF4002" w:rsidP="00BF4002">
            <w:pPr>
              <w:pStyle w:val="Comments"/>
            </w:pPr>
            <w:r>
              <w:t>[S900] (</w:t>
            </w:r>
            <w:r w:rsidRPr="007942EB">
              <w:t>Accumulate SI decoding across SI windows for PWS SIB</w:t>
            </w:r>
            <w:r>
              <w:t>)</w:t>
            </w:r>
          </w:p>
          <w:p w14:paraId="760D7B7A" w14:textId="77777777" w:rsidR="00BF4002" w:rsidRDefault="00BF4002" w:rsidP="00BF4002">
            <w:pPr>
              <w:pStyle w:val="Doc-title"/>
            </w:pPr>
            <w:hyperlink r:id="rId16" w:tooltip="C:Data3GPPExtractsR2-2507284 Discussions on RILs [S900][S901].docx" w:history="1">
              <w:r w:rsidRPr="007942EB">
                <w:rPr>
                  <w:rStyle w:val="Hyperlink"/>
                </w:rPr>
                <w:t>R2-2507284</w:t>
              </w:r>
            </w:hyperlink>
            <w:r>
              <w:tab/>
              <w:t>RRC corrections related to [S900][S901]</w:t>
            </w:r>
            <w:r>
              <w:tab/>
              <w:t>Samsung</w:t>
            </w:r>
            <w:r>
              <w:tab/>
              <w:t>discussion</w:t>
            </w:r>
            <w:r>
              <w:tab/>
              <w:t>Rel-19</w:t>
            </w:r>
            <w:r>
              <w:tab/>
              <w:t>IoT_NTN_Ph3-Core</w:t>
            </w:r>
            <w:r>
              <w:tab/>
              <w:t>Late</w:t>
            </w:r>
          </w:p>
          <w:p w14:paraId="7E46EF34" w14:textId="77777777" w:rsidR="00BF4002" w:rsidRDefault="00BF4002" w:rsidP="00BF4002">
            <w:pPr>
              <w:pStyle w:val="Comments"/>
            </w:pPr>
            <w:r w:rsidRPr="007942EB">
              <w:t xml:space="preserve">Proposal 1: Agree S900 – </w:t>
            </w:r>
            <w:r w:rsidRPr="00A51E2D">
              <w:rPr>
                <w:highlight w:val="cyan"/>
              </w:rPr>
              <w:t>a scheduling configuration in SIB1 indicates whether a UE may accumulate SI decoding for PWS SIB</w:t>
            </w:r>
            <w:r w:rsidRPr="007942EB">
              <w:t>. Agree text proposal in Annex A.</w:t>
            </w:r>
          </w:p>
          <w:p w14:paraId="1EAB4247" w14:textId="25FFB5B1" w:rsidR="00BF4002" w:rsidRPr="00BF4002" w:rsidRDefault="00BF4002" w:rsidP="00EC34CB">
            <w:pPr>
              <w:pStyle w:val="Agreement"/>
              <w:tabs>
                <w:tab w:val="left" w:pos="1619"/>
              </w:tabs>
            </w:pPr>
            <w:r>
              <w:t>Can come back in the next meeting</w:t>
            </w:r>
          </w:p>
        </w:tc>
      </w:tr>
    </w:tbl>
    <w:p w14:paraId="1CEE8682" w14:textId="77777777" w:rsidR="00BF4002" w:rsidRPr="00745B3D" w:rsidRDefault="00BF4002" w:rsidP="00EC34CB">
      <w:pPr>
        <w:rPr>
          <w:sz w:val="2"/>
          <w:szCs w:val="2"/>
          <w:lang w:val="da-DK" w:eastAsia="zh-CN"/>
        </w:rPr>
      </w:pPr>
    </w:p>
    <w:p w14:paraId="260A54E1" w14:textId="77777777" w:rsidR="008B060C" w:rsidRPr="00B67FFE" w:rsidRDefault="008B060C" w:rsidP="008B060C">
      <w:pPr>
        <w:rPr>
          <w:lang w:eastAsia="zh-CN"/>
        </w:rPr>
      </w:pPr>
      <w:r>
        <w:rPr>
          <w:lang w:eastAsia="zh-CN"/>
        </w:rPr>
        <w:t>According to the legacy specification the NB-IoT UE is allowed, but not required to accumulate SI messages across windows:</w:t>
      </w:r>
    </w:p>
    <w:tbl>
      <w:tblPr>
        <w:tblStyle w:val="TableGrid"/>
        <w:tblW w:w="0" w:type="auto"/>
        <w:tblLook w:val="04A0" w:firstRow="1" w:lastRow="0" w:firstColumn="1" w:lastColumn="0" w:noHBand="0" w:noVBand="1"/>
      </w:tblPr>
      <w:tblGrid>
        <w:gridCol w:w="9631"/>
      </w:tblGrid>
      <w:tr w:rsidR="008B060C" w14:paraId="0A471365" w14:textId="77777777">
        <w:tc>
          <w:tcPr>
            <w:tcW w:w="9631" w:type="dxa"/>
          </w:tcPr>
          <w:p w14:paraId="0BCA4CCB" w14:textId="3CE5998B" w:rsidR="003F5539" w:rsidRDefault="003F5539">
            <w:pPr>
              <w:rPr>
                <w:lang w:eastAsia="zh-CN"/>
              </w:rPr>
            </w:pPr>
            <w:r>
              <w:rPr>
                <w:rFonts w:hint="eastAsia"/>
                <w:lang w:eastAsia="zh-CN"/>
              </w:rPr>
              <w:t xml:space="preserve">TS36.331: </w:t>
            </w:r>
          </w:p>
          <w:p w14:paraId="7566F80D" w14:textId="77777777" w:rsidR="008B060C" w:rsidRDefault="008B060C">
            <w:r w:rsidRPr="00B915C1">
              <w:t xml:space="preserve">Within the SI-window, the corresponding SI message can be transmitted a number of times over 2 or 8 consecutive NB-IoT downlink subframes depending on </w:t>
            </w:r>
            <w:proofErr w:type="spellStart"/>
            <w:r w:rsidRPr="00B915C1">
              <w:t>TBS.The</w:t>
            </w:r>
            <w:proofErr w:type="spellEnd"/>
            <w:r w:rsidRPr="00B915C1">
              <w:t xml:space="preserve"> UE acquires the detailed time/frequency domain scheduling information and other information, e.g. used transport format for the SI messages from </w:t>
            </w:r>
            <w:proofErr w:type="spellStart"/>
            <w:r w:rsidRPr="00B915C1">
              <w:rPr>
                <w:i/>
              </w:rPr>
              <w:t>schedulingInfoList</w:t>
            </w:r>
            <w:proofErr w:type="spellEnd"/>
            <w:r w:rsidRPr="00B915C1">
              <w:rPr>
                <w:i/>
              </w:rPr>
              <w:t xml:space="preserve"> </w:t>
            </w:r>
            <w:r w:rsidRPr="00B915C1">
              <w:t xml:space="preserve">field in </w:t>
            </w:r>
            <w:r w:rsidRPr="00B915C1">
              <w:rPr>
                <w:i/>
              </w:rPr>
              <w:t>SystemInformationBlockType1-NB</w:t>
            </w:r>
            <w:r w:rsidRPr="00B915C1">
              <w:t xml:space="preserve">. </w:t>
            </w:r>
            <w:r w:rsidRPr="00BB6937">
              <w:rPr>
                <w:highlight w:val="yellow"/>
              </w:rPr>
              <w:t>The UE is not required to accumulate several SI messages in parallel but may need to accumulate a SI message across multiple SI windows, depending on coverage condition.</w:t>
            </w:r>
          </w:p>
        </w:tc>
      </w:tr>
    </w:tbl>
    <w:p w14:paraId="63BFC927" w14:textId="77777777" w:rsidR="008B060C" w:rsidRDefault="008B060C" w:rsidP="008B060C">
      <w:pPr>
        <w:rPr>
          <w:b/>
          <w:bCs/>
          <w:lang w:eastAsia="zh-CN"/>
        </w:rPr>
      </w:pPr>
    </w:p>
    <w:p w14:paraId="4F94D79A" w14:textId="6CCD89E0" w:rsidR="008B060C" w:rsidRPr="00BB6937" w:rsidRDefault="008B060C" w:rsidP="008B060C">
      <w:pPr>
        <w:rPr>
          <w:b/>
          <w:bCs/>
          <w:lang w:eastAsia="zh-CN"/>
        </w:rPr>
      </w:pPr>
      <w:r>
        <w:rPr>
          <w:b/>
          <w:bCs/>
          <w:lang w:eastAsia="zh-CN"/>
        </w:rPr>
        <w:t xml:space="preserve">Observation </w:t>
      </w:r>
      <w:r w:rsidR="0037255F">
        <w:rPr>
          <w:b/>
          <w:bCs/>
          <w:lang w:eastAsia="zh-CN"/>
        </w:rPr>
        <w:t>8</w:t>
      </w:r>
      <w:r>
        <w:rPr>
          <w:b/>
          <w:bCs/>
          <w:lang w:eastAsia="zh-CN"/>
        </w:rPr>
        <w:t>: The NB-IoT UE is allowed, but not required, to accumulate SI messages across SI windows.</w:t>
      </w:r>
    </w:p>
    <w:p w14:paraId="1C200125" w14:textId="77777777" w:rsidR="008B060C" w:rsidRDefault="008B060C" w:rsidP="008B060C">
      <w:pPr>
        <w:rPr>
          <w:lang w:eastAsia="zh-CN"/>
        </w:rPr>
      </w:pPr>
      <w:r>
        <w:rPr>
          <w:lang w:eastAsia="zh-CN"/>
        </w:rPr>
        <w:t xml:space="preserve">This comes with the inherent risk of attempting to accumulate messages that do not have the same content, especially when considering that some SI message content can change without triggering the SI modification procedure. In the legacy specification, change of ETWS and CMAS information change is also exempt. </w:t>
      </w:r>
    </w:p>
    <w:tbl>
      <w:tblPr>
        <w:tblStyle w:val="TableGrid"/>
        <w:tblW w:w="0" w:type="auto"/>
        <w:tblLook w:val="04A0" w:firstRow="1" w:lastRow="0" w:firstColumn="1" w:lastColumn="0" w:noHBand="0" w:noVBand="1"/>
      </w:tblPr>
      <w:tblGrid>
        <w:gridCol w:w="9631"/>
      </w:tblGrid>
      <w:tr w:rsidR="008B060C" w14:paraId="2B8E8A29" w14:textId="77777777">
        <w:tc>
          <w:tcPr>
            <w:tcW w:w="9631" w:type="dxa"/>
          </w:tcPr>
          <w:p w14:paraId="12D8A5E3" w14:textId="77777777" w:rsidR="008B060C" w:rsidRDefault="008B060C">
            <w:r w:rsidRPr="00B915C1">
              <w:t>Change of system information (other than for ETWS, CMAS,</w:t>
            </w:r>
            <w:r w:rsidRPr="00B915C1">
              <w:rPr>
                <w:lang w:eastAsia="zh-CN"/>
              </w:rPr>
              <w:t xml:space="preserve"> EAB, UAC, and satellite</w:t>
            </w:r>
            <w:r w:rsidRPr="00B915C1">
              <w:t xml:space="preserve"> </w:t>
            </w:r>
            <w:r w:rsidRPr="00B915C1">
              <w:rPr>
                <w:lang w:eastAsia="zh-CN"/>
              </w:rPr>
              <w:t>assistance information parameters except for discontinuous coverage scenarios and for NB-IoT, other than for AB parameters and satellite</w:t>
            </w:r>
            <w:r w:rsidRPr="00B915C1">
              <w:t xml:space="preserve"> </w:t>
            </w:r>
            <w:r w:rsidRPr="00B915C1">
              <w:rPr>
                <w:lang w:eastAsia="zh-CN"/>
              </w:rPr>
              <w:t>assistance information parameters except for discontinuous coverage scenarios</w:t>
            </w:r>
            <w:r w:rsidRPr="00B915C1">
              <w:t>) only occurs at specific radio frames, i.e. the concept of a modification period is used.</w:t>
            </w:r>
          </w:p>
          <w:p w14:paraId="1C60A6D8" w14:textId="77777777" w:rsidR="008B060C" w:rsidRDefault="008B060C">
            <w:r>
              <w:t>…</w:t>
            </w:r>
          </w:p>
          <w:p w14:paraId="42ED7AD8" w14:textId="77777777" w:rsidR="008B060C" w:rsidRDefault="008B060C">
            <w:r w:rsidRPr="00BB6937">
              <w:rPr>
                <w:highlight w:val="yellow"/>
              </w:rPr>
              <w:t xml:space="preserve">E-UTRAN may not update </w:t>
            </w:r>
            <w:proofErr w:type="spellStart"/>
            <w:r w:rsidRPr="00BB6937">
              <w:rPr>
                <w:i/>
                <w:highlight w:val="yellow"/>
              </w:rPr>
              <w:t>systemInfoValueTag</w:t>
            </w:r>
            <w:proofErr w:type="spellEnd"/>
            <w:r w:rsidRPr="00BB6937">
              <w:rPr>
                <w:highlight w:val="yellow"/>
              </w:rPr>
              <w:t xml:space="preserve"> upon change of some system information e.g. ETWS information, CMAS information</w:t>
            </w:r>
            <w:r w:rsidRPr="00B915C1">
              <w:t xml:space="preserve">, RLOS indication (i.e., </w:t>
            </w:r>
            <w:proofErr w:type="spellStart"/>
            <w:r w:rsidRPr="00B915C1">
              <w:rPr>
                <w:i/>
              </w:rPr>
              <w:t>rlos</w:t>
            </w:r>
            <w:proofErr w:type="spellEnd"/>
            <w:r w:rsidRPr="00B915C1">
              <w:rPr>
                <w:i/>
              </w:rPr>
              <w:t>-Enabled</w:t>
            </w:r>
            <w:r w:rsidRPr="00B915C1">
              <w:t>), regularly changing parameters like time information (</w:t>
            </w:r>
            <w:r w:rsidRPr="00B915C1">
              <w:rPr>
                <w:i/>
              </w:rPr>
              <w:t>SystemInformationBlockType8</w:t>
            </w:r>
            <w:r w:rsidRPr="00B915C1">
              <w:t xml:space="preserve">, </w:t>
            </w:r>
            <w:r w:rsidRPr="00B915C1">
              <w:rPr>
                <w:i/>
              </w:rPr>
              <w:t>SystemInformationBlockType16,</w:t>
            </w:r>
            <w:r w:rsidRPr="00B915C1">
              <w:t xml:space="preserve"> </w:t>
            </w:r>
            <w:proofErr w:type="spellStart"/>
            <w:r w:rsidRPr="00B915C1">
              <w:rPr>
                <w:i/>
              </w:rPr>
              <w:t>hyperSFN</w:t>
            </w:r>
            <w:proofErr w:type="spellEnd"/>
            <w:r w:rsidRPr="00B915C1">
              <w:rPr>
                <w:i/>
              </w:rPr>
              <w:t xml:space="preserve">-MSB </w:t>
            </w:r>
            <w:r w:rsidRPr="00B915C1">
              <w:t>in</w:t>
            </w:r>
            <w:r w:rsidRPr="00B915C1">
              <w:rPr>
                <w:i/>
              </w:rPr>
              <w:t xml:space="preserve"> SystemInformationBlockType1-NB</w:t>
            </w:r>
            <w:r w:rsidRPr="00B915C1">
              <w:t xml:space="preserve">), EAB and AB parameters, UAC parameters, positioning system information blocks, or satellite assistance </w:t>
            </w:r>
            <w:r w:rsidRPr="00B915C1">
              <w:lastRenderedPageBreak/>
              <w:t xml:space="preserve">information. Similarly, E-UTRAN may not include the </w:t>
            </w:r>
            <w:proofErr w:type="spellStart"/>
            <w:r w:rsidRPr="00B915C1">
              <w:rPr>
                <w:i/>
                <w:iCs/>
              </w:rPr>
              <w:t>systemInfoModification</w:t>
            </w:r>
            <w:proofErr w:type="spellEnd"/>
            <w:r w:rsidRPr="00B915C1">
              <w:t xml:space="preserve"> within the </w:t>
            </w:r>
            <w:r w:rsidRPr="00B915C1">
              <w:rPr>
                <w:i/>
              </w:rPr>
              <w:t>Paging</w:t>
            </w:r>
            <w:r w:rsidRPr="00B915C1">
              <w:t xml:space="preserve"> message upon change of some system information.</w:t>
            </w:r>
          </w:p>
        </w:tc>
      </w:tr>
    </w:tbl>
    <w:p w14:paraId="3BC7D246" w14:textId="77777777" w:rsidR="00A51E2D" w:rsidRDefault="00A51E2D" w:rsidP="008B060C">
      <w:pPr>
        <w:rPr>
          <w:b/>
          <w:bCs/>
          <w:lang w:eastAsia="zh-CN"/>
        </w:rPr>
      </w:pPr>
    </w:p>
    <w:p w14:paraId="16570AA2" w14:textId="458F6F4E" w:rsidR="008B060C" w:rsidRPr="00BB6937" w:rsidRDefault="008B060C" w:rsidP="008B060C">
      <w:pPr>
        <w:rPr>
          <w:b/>
          <w:bCs/>
          <w:lang w:eastAsia="zh-CN"/>
        </w:rPr>
      </w:pPr>
      <w:r>
        <w:rPr>
          <w:b/>
          <w:bCs/>
          <w:lang w:eastAsia="zh-CN"/>
        </w:rPr>
        <w:t xml:space="preserve">Observation </w:t>
      </w:r>
      <w:r w:rsidR="0037255F">
        <w:rPr>
          <w:b/>
          <w:bCs/>
          <w:lang w:eastAsia="zh-CN"/>
        </w:rPr>
        <w:t>9</w:t>
      </w:r>
      <w:r>
        <w:rPr>
          <w:b/>
          <w:bCs/>
          <w:lang w:eastAsia="zh-CN"/>
        </w:rPr>
        <w:t>: change of the ETWS and CMAS SI message content does not trigger the SI modification procedure.</w:t>
      </w:r>
    </w:p>
    <w:p w14:paraId="243FA41F" w14:textId="799446FA" w:rsidR="008B060C" w:rsidRDefault="008B060C" w:rsidP="008B060C">
      <w:pPr>
        <w:rPr>
          <w:lang w:eastAsia="zh-CN"/>
        </w:rPr>
      </w:pPr>
      <w:r>
        <w:rPr>
          <w:lang w:eastAsia="zh-CN"/>
        </w:rPr>
        <w:t xml:space="preserve">Furthermore, the legacy specification does not prevent the UE from attempting to accumulate the PWS/CMAS SI messages across SI windows. </w:t>
      </w:r>
      <w:r w:rsidR="00B37F02">
        <w:rPr>
          <w:lang w:eastAsia="zh-CN"/>
        </w:rPr>
        <w:t>In addition, there is no network indication</w:t>
      </w:r>
      <w:r w:rsidR="00166009">
        <w:rPr>
          <w:lang w:eastAsia="zh-CN"/>
        </w:rPr>
        <w:t xml:space="preserve"> </w:t>
      </w:r>
      <w:r w:rsidR="00B37F02">
        <w:rPr>
          <w:lang w:eastAsia="zh-CN"/>
        </w:rPr>
        <w:t xml:space="preserve">to define whether the accumulation of SIBs is allowed. </w:t>
      </w:r>
      <w:r>
        <w:rPr>
          <w:lang w:eastAsia="zh-CN"/>
        </w:rPr>
        <w:t xml:space="preserve">All the UE is required to do is to check the message Identifier and Serial Number when it has received a new SI message. </w:t>
      </w:r>
    </w:p>
    <w:p w14:paraId="388806BD" w14:textId="77777777" w:rsidR="008B060C" w:rsidRPr="00B67FFE" w:rsidRDefault="008B060C" w:rsidP="008B060C">
      <w:pPr>
        <w:rPr>
          <w:lang w:eastAsia="zh-CN"/>
        </w:rPr>
      </w:pPr>
      <w:r>
        <w:rPr>
          <w:lang w:eastAsia="zh-CN"/>
        </w:rPr>
        <w:t>Since the legacy specification already allows SI message accumulation despite the risk of the UE attempting to accumulate messages with different content, we think it is best to follow the legacy procedure also for PWS.</w:t>
      </w:r>
    </w:p>
    <w:p w14:paraId="55775374" w14:textId="6A93523F" w:rsidR="008B060C" w:rsidRDefault="008B060C" w:rsidP="008B060C">
      <w:pPr>
        <w:rPr>
          <w:b/>
        </w:rPr>
      </w:pPr>
      <w:r w:rsidRPr="00B67FFE">
        <w:rPr>
          <w:b/>
        </w:rPr>
        <w:t xml:space="preserve">Proposal </w:t>
      </w:r>
      <w:r w:rsidR="003D5131">
        <w:rPr>
          <w:rFonts w:hint="eastAsia"/>
          <w:b/>
          <w:lang w:eastAsia="zh-CN"/>
        </w:rPr>
        <w:t>7</w:t>
      </w:r>
      <w:r w:rsidRPr="008F2ED9">
        <w:rPr>
          <w:b/>
        </w:rPr>
        <w:t xml:space="preserve">: Allow the </w:t>
      </w:r>
      <w:r>
        <w:rPr>
          <w:b/>
        </w:rPr>
        <w:t xml:space="preserve">NB-IoT </w:t>
      </w:r>
      <w:r w:rsidRPr="00BB6937">
        <w:rPr>
          <w:b/>
        </w:rPr>
        <w:t>UE implementation to attempt to accumulate PWS (ETWS/CMAS) SI messages across SI windows</w:t>
      </w:r>
      <w:r>
        <w:rPr>
          <w:b/>
        </w:rPr>
        <w:t>. No specification impact is expected</w:t>
      </w:r>
      <w:r w:rsidR="00272D7E">
        <w:rPr>
          <w:b/>
        </w:rPr>
        <w:t xml:space="preserve"> and no network indication regarding accumulation is needed</w:t>
      </w:r>
      <w:r>
        <w:rPr>
          <w:b/>
        </w:rPr>
        <w:t>.</w:t>
      </w:r>
      <w:r w:rsidRPr="00BB6937">
        <w:rPr>
          <w:b/>
        </w:rPr>
        <w:t xml:space="preserve"> </w:t>
      </w:r>
    </w:p>
    <w:p w14:paraId="64B1845B" w14:textId="37B2A9F6" w:rsidR="00745B3D" w:rsidRDefault="00745B3D" w:rsidP="008B060C">
      <w:pPr>
        <w:rPr>
          <w:bCs/>
        </w:rPr>
      </w:pPr>
      <w:r>
        <w:rPr>
          <w:bCs/>
        </w:rPr>
        <w:t>In RAN2-131bis there were proposals submitted to introduce the PWS support indication in system information that to optimise the cell search for acceptable cell for UE capable of PWS reception.  The acceptable cell camping functionality is mainly introduced for emergency call support and PWS reception on these cells are additional benefits of this feature. In TN system when UE attempt for acceptable cell camping there is no differentiation of the cells based on its capability</w:t>
      </w:r>
      <w:r w:rsidR="00C203EB">
        <w:rPr>
          <w:bCs/>
        </w:rPr>
        <w:t xml:space="preserve"> related to PWS</w:t>
      </w:r>
      <w:r>
        <w:rPr>
          <w:bCs/>
        </w:rPr>
        <w:t xml:space="preserve">.  </w:t>
      </w:r>
      <w:r w:rsidR="00C203EB">
        <w:rPr>
          <w:bCs/>
        </w:rPr>
        <w:t>Moreover,</w:t>
      </w:r>
      <w:r>
        <w:rPr>
          <w:bCs/>
        </w:rPr>
        <w:t xml:space="preserve"> when the emergency call support is introduced in Rel-20 for acceptable cell there may be need to once again revisited the UE behaviour based on target cell capability for emergency call support.  </w:t>
      </w:r>
      <w:proofErr w:type="gramStart"/>
      <w:r>
        <w:rPr>
          <w:bCs/>
        </w:rPr>
        <w:t>Hence</w:t>
      </w:r>
      <w:proofErr w:type="gramEnd"/>
      <w:r>
        <w:rPr>
          <w:bCs/>
        </w:rPr>
        <w:t xml:space="preserve"> we propose that no additional indication on PWS capability is </w:t>
      </w:r>
      <w:r w:rsidR="00C203EB">
        <w:rPr>
          <w:bCs/>
        </w:rPr>
        <w:t>introduced</w:t>
      </w:r>
      <w:r>
        <w:rPr>
          <w:bCs/>
        </w:rPr>
        <w:t xml:space="preserve"> in this release for acceptable cell camping.</w:t>
      </w:r>
    </w:p>
    <w:p w14:paraId="1A6AA2AB" w14:textId="27512815" w:rsidR="00745B3D" w:rsidRPr="00887C72" w:rsidRDefault="00745B3D" w:rsidP="008B060C">
      <w:pPr>
        <w:rPr>
          <w:b/>
        </w:rPr>
      </w:pPr>
      <w:r w:rsidRPr="00887C72">
        <w:rPr>
          <w:b/>
        </w:rPr>
        <w:t xml:space="preserve">Proposal 8:  </w:t>
      </w:r>
      <w:r w:rsidR="00887C72">
        <w:rPr>
          <w:b/>
        </w:rPr>
        <w:t>System Information changes for indication of PWS capability of the cell is not supported in Rel-19.</w:t>
      </w:r>
    </w:p>
    <w:p w14:paraId="03FDBC26" w14:textId="77777777" w:rsidR="00EC34CB" w:rsidRPr="006E13D1" w:rsidRDefault="00EC34CB" w:rsidP="00EC34CB">
      <w:pPr>
        <w:pStyle w:val="Heading1"/>
      </w:pPr>
      <w:r>
        <w:t>3</w:t>
      </w:r>
      <w:r w:rsidRPr="006E13D1">
        <w:tab/>
      </w:r>
      <w:r>
        <w:t>Conclusion</w:t>
      </w:r>
    </w:p>
    <w:p w14:paraId="3827AAEA" w14:textId="65E6831F" w:rsidR="00EC34CB" w:rsidRDefault="00EC34CB" w:rsidP="00EC34CB"/>
    <w:p w14:paraId="64D493D2" w14:textId="6E0F7FDC" w:rsidR="00EC34CB" w:rsidRDefault="00EC34CB" w:rsidP="00EC34CB">
      <w:r>
        <w:t>This document has made the following observations</w:t>
      </w:r>
      <w:r w:rsidR="00887C72">
        <w:t xml:space="preserve"> and proposals</w:t>
      </w:r>
    </w:p>
    <w:p w14:paraId="5ABF4ADD" w14:textId="3B98B790" w:rsidR="00105805" w:rsidRDefault="00105805" w:rsidP="00EC34CB">
      <w:pPr>
        <w:rPr>
          <w:b/>
          <w:bCs/>
          <w:u w:val="single"/>
        </w:rPr>
      </w:pPr>
      <w:r>
        <w:rPr>
          <w:b/>
          <w:bCs/>
          <w:u w:val="single"/>
        </w:rPr>
        <w:t>Store And Forward Operation</w:t>
      </w:r>
    </w:p>
    <w:p w14:paraId="697DC6AB" w14:textId="7234481C" w:rsidR="00105805" w:rsidRPr="00105805" w:rsidRDefault="00105805" w:rsidP="00105805">
      <w:pPr>
        <w:ind w:left="284"/>
        <w:rPr>
          <w:b/>
          <w:bCs/>
          <w:u w:val="single"/>
        </w:rPr>
      </w:pPr>
      <w:r w:rsidRPr="00105805">
        <w:rPr>
          <w:b/>
          <w:bCs/>
          <w:u w:val="single"/>
        </w:rPr>
        <w:t xml:space="preserve">SIB Indication for paging monitoring relaxation </w:t>
      </w:r>
    </w:p>
    <w:p w14:paraId="49F7EC41" w14:textId="77777777" w:rsidR="00887C72" w:rsidRPr="00105805" w:rsidRDefault="00887C72" w:rsidP="00105805">
      <w:pPr>
        <w:ind w:left="852"/>
        <w:rPr>
          <w:lang w:eastAsia="zh-CN"/>
        </w:rPr>
      </w:pPr>
      <w:r w:rsidRPr="00105805">
        <w:rPr>
          <w:lang w:eastAsia="zh-CN"/>
        </w:rPr>
        <w:t xml:space="preserve">Observation 1:  Inclusion of ‘SF-Paging-off’ indication in SIB31 allows the network to configure (enable/disable) this indication without triggering paging notification.  </w:t>
      </w:r>
    </w:p>
    <w:p w14:paraId="472F6463" w14:textId="555CA7D9" w:rsidR="00887C72" w:rsidRPr="00105805" w:rsidRDefault="00887C72" w:rsidP="00105805">
      <w:pPr>
        <w:ind w:left="852"/>
        <w:rPr>
          <w:lang w:eastAsia="zh-CN"/>
        </w:rPr>
      </w:pPr>
      <w:r w:rsidRPr="00105805">
        <w:rPr>
          <w:lang w:eastAsia="zh-CN"/>
        </w:rPr>
        <w:t xml:space="preserve">Observation 2: With SIB31 indication, paging for other system information modification is possible </w:t>
      </w:r>
      <w:r w:rsidR="00256A9D">
        <w:rPr>
          <w:lang w:eastAsia="zh-CN"/>
        </w:rPr>
        <w:t>after disabling the</w:t>
      </w:r>
      <w:r w:rsidRPr="00105805">
        <w:rPr>
          <w:lang w:eastAsia="zh-CN"/>
        </w:rPr>
        <w:t xml:space="preserve"> ‘SF-Paging-off’ </w:t>
      </w:r>
      <w:r w:rsidR="00256A9D">
        <w:rPr>
          <w:lang w:eastAsia="zh-CN"/>
        </w:rPr>
        <w:t>in SIB31</w:t>
      </w:r>
      <w:r w:rsidRPr="00105805">
        <w:rPr>
          <w:lang w:eastAsia="zh-CN"/>
        </w:rPr>
        <w:t>.</w:t>
      </w:r>
    </w:p>
    <w:p w14:paraId="03ADDE84" w14:textId="6466889A" w:rsidR="00105805" w:rsidRDefault="00887C72" w:rsidP="00105805">
      <w:pPr>
        <w:spacing w:after="0"/>
        <w:ind w:left="852"/>
        <w:rPr>
          <w:lang w:val="da-DK"/>
        </w:rPr>
      </w:pPr>
      <w:r w:rsidRPr="00105805">
        <w:rPr>
          <w:lang w:val="da-DK"/>
        </w:rPr>
        <w:t xml:space="preserve">Observation 3 :  Issues related to delay in UE realising the change in paging monitoring can be mitigated by network implementation related to change of this parameter and further scheduling related to paging.  </w:t>
      </w:r>
    </w:p>
    <w:p w14:paraId="4C3A8716" w14:textId="77777777" w:rsidR="00256A9D" w:rsidRPr="00105805" w:rsidRDefault="00256A9D" w:rsidP="00105805">
      <w:pPr>
        <w:spacing w:after="0"/>
        <w:ind w:left="852"/>
        <w:rPr>
          <w:lang w:val="da-DK"/>
        </w:rPr>
      </w:pPr>
    </w:p>
    <w:p w14:paraId="5A9E8867" w14:textId="79461CDA" w:rsidR="00887C72" w:rsidRPr="00105805" w:rsidRDefault="00887C72" w:rsidP="00105805">
      <w:pPr>
        <w:spacing w:after="0"/>
        <w:ind w:left="852"/>
        <w:rPr>
          <w:lang w:val="da-DK"/>
        </w:rPr>
      </w:pPr>
      <w:r w:rsidRPr="00105805">
        <w:rPr>
          <w:lang w:val="da-DK"/>
        </w:rPr>
        <w:t>Observation 4:  Extending the Indication in paging message when paging-skip is enabled is useful to quick update of this parameter at UE.</w:t>
      </w:r>
    </w:p>
    <w:p w14:paraId="74B285D8" w14:textId="77777777" w:rsidR="00EC34CB" w:rsidRDefault="00EC34CB" w:rsidP="00105805">
      <w:pPr>
        <w:ind w:left="284"/>
      </w:pPr>
    </w:p>
    <w:p w14:paraId="213E482B" w14:textId="77777777" w:rsidR="00C203EB" w:rsidRDefault="00C203EB" w:rsidP="00C203EB">
      <w:pPr>
        <w:spacing w:after="0"/>
        <w:ind w:left="852"/>
        <w:rPr>
          <w:b/>
          <w:bCs/>
          <w:lang w:val="da-DK"/>
        </w:rPr>
      </w:pPr>
      <w:r w:rsidRPr="009C7E27">
        <w:rPr>
          <w:b/>
          <w:bCs/>
          <w:lang w:val="da-DK"/>
        </w:rPr>
        <w:t>Proposal</w:t>
      </w:r>
      <w:r>
        <w:rPr>
          <w:b/>
          <w:bCs/>
          <w:lang w:val="da-DK"/>
        </w:rPr>
        <w:t xml:space="preserve"> 1A</w:t>
      </w:r>
      <w:r w:rsidRPr="009C7E27">
        <w:rPr>
          <w:b/>
          <w:bCs/>
          <w:lang w:val="da-DK"/>
        </w:rPr>
        <w:t xml:space="preserve"> :  Proposal</w:t>
      </w:r>
      <w:r>
        <w:rPr>
          <w:b/>
          <w:bCs/>
          <w:lang w:val="da-DK"/>
        </w:rPr>
        <w:t xml:space="preserve"> 1A</w:t>
      </w:r>
      <w:r w:rsidRPr="009C7E27">
        <w:rPr>
          <w:b/>
          <w:bCs/>
          <w:lang w:val="da-DK"/>
        </w:rPr>
        <w:t xml:space="preserve"> :  New parameter ’SF-Mode-No-Paging’ is included in SIB31 if the network does not have </w:t>
      </w:r>
      <w:r>
        <w:rPr>
          <w:b/>
          <w:bCs/>
          <w:lang w:val="da-DK"/>
        </w:rPr>
        <w:t>stored DL data</w:t>
      </w:r>
      <w:r w:rsidRPr="009C7E27">
        <w:rPr>
          <w:b/>
          <w:bCs/>
          <w:lang w:val="da-DK"/>
        </w:rPr>
        <w:t xml:space="preserve"> in store and forward mode operation.</w:t>
      </w:r>
      <w:r>
        <w:rPr>
          <w:b/>
          <w:bCs/>
          <w:lang w:val="da-DK"/>
        </w:rPr>
        <w:t xml:space="preserve"> Usage of this parameter at UE for paging reception is left to UE implementation.</w:t>
      </w:r>
    </w:p>
    <w:p w14:paraId="1F2FA128" w14:textId="77777777" w:rsidR="00256A9D" w:rsidRDefault="00256A9D" w:rsidP="00420468">
      <w:pPr>
        <w:spacing w:after="0"/>
        <w:ind w:left="852"/>
        <w:rPr>
          <w:b/>
          <w:bCs/>
          <w:lang w:val="da-DK"/>
        </w:rPr>
      </w:pPr>
    </w:p>
    <w:p w14:paraId="7E7B26A2" w14:textId="7AE252C2" w:rsidR="00105805" w:rsidRDefault="00105805" w:rsidP="00420468">
      <w:pPr>
        <w:spacing w:after="0"/>
        <w:ind w:left="852"/>
        <w:rPr>
          <w:b/>
          <w:bCs/>
          <w:lang w:val="da-DK"/>
        </w:rPr>
      </w:pPr>
      <w:r w:rsidRPr="009C7E27">
        <w:rPr>
          <w:b/>
          <w:bCs/>
          <w:lang w:val="da-DK"/>
        </w:rPr>
        <w:t>Proposal</w:t>
      </w:r>
      <w:r>
        <w:rPr>
          <w:b/>
          <w:bCs/>
          <w:lang w:val="da-DK"/>
        </w:rPr>
        <w:t xml:space="preserve"> 1B</w:t>
      </w:r>
      <w:r w:rsidRPr="009C7E27">
        <w:rPr>
          <w:b/>
          <w:bCs/>
          <w:lang w:val="da-DK"/>
        </w:rPr>
        <w:t xml:space="preserve"> :  </w:t>
      </w:r>
      <w:r>
        <w:rPr>
          <w:b/>
          <w:bCs/>
          <w:lang w:val="da-DK"/>
        </w:rPr>
        <w:t>The new parameter can also be optionally included in the Paging message for quick update of this parameter at UE.</w:t>
      </w:r>
    </w:p>
    <w:p w14:paraId="558615CD" w14:textId="77777777" w:rsidR="00105805" w:rsidRDefault="00105805" w:rsidP="00105805">
      <w:pPr>
        <w:spacing w:after="0"/>
        <w:ind w:left="284"/>
        <w:rPr>
          <w:b/>
          <w:bCs/>
          <w:lang w:val="da-DK"/>
        </w:rPr>
      </w:pPr>
    </w:p>
    <w:p w14:paraId="13FF4A8B" w14:textId="77777777" w:rsidR="00105805" w:rsidRDefault="00105805" w:rsidP="00105805">
      <w:pPr>
        <w:ind w:left="284"/>
        <w:rPr>
          <w:b/>
          <w:bCs/>
          <w:u w:val="single"/>
          <w:lang w:eastAsia="zh-CN"/>
        </w:rPr>
      </w:pPr>
      <w:r>
        <w:rPr>
          <w:b/>
          <w:bCs/>
          <w:u w:val="single"/>
          <w:lang w:eastAsia="zh-CN"/>
        </w:rPr>
        <w:t>SF Mode Parameter for cell reselection measurement.</w:t>
      </w:r>
    </w:p>
    <w:p w14:paraId="2398DB06" w14:textId="77777777" w:rsidR="00105805" w:rsidRDefault="00105805" w:rsidP="00420468">
      <w:pPr>
        <w:spacing w:after="0"/>
        <w:ind w:left="852"/>
        <w:rPr>
          <w:b/>
          <w:bCs/>
          <w:lang w:val="da-DK"/>
        </w:rPr>
      </w:pPr>
      <w:r w:rsidRPr="009C7E27">
        <w:rPr>
          <w:b/>
          <w:bCs/>
          <w:lang w:val="da-DK"/>
        </w:rPr>
        <w:lastRenderedPageBreak/>
        <w:t>Proposal</w:t>
      </w:r>
      <w:r>
        <w:rPr>
          <w:b/>
          <w:bCs/>
          <w:lang w:val="da-DK"/>
        </w:rPr>
        <w:t xml:space="preserve"> 2</w:t>
      </w:r>
      <w:r w:rsidRPr="009C7E27">
        <w:rPr>
          <w:b/>
          <w:bCs/>
          <w:lang w:val="da-DK"/>
        </w:rPr>
        <w:t xml:space="preserve">:  </w:t>
      </w:r>
      <w:r>
        <w:rPr>
          <w:b/>
          <w:bCs/>
          <w:lang w:val="da-DK"/>
        </w:rPr>
        <w:t>Use of the SF mode timer parameter for early triggering of cell reselection measurement is left to UE implementation.  No specification changes needed on cell reselection measurement procedure based on SF-mode timer value.</w:t>
      </w:r>
    </w:p>
    <w:p w14:paraId="3A172F66" w14:textId="77777777" w:rsidR="00105805" w:rsidRDefault="00105805" w:rsidP="00105805">
      <w:pPr>
        <w:spacing w:after="0"/>
        <w:ind w:left="284"/>
        <w:rPr>
          <w:b/>
          <w:bCs/>
          <w:lang w:val="da-DK"/>
        </w:rPr>
      </w:pPr>
    </w:p>
    <w:p w14:paraId="3A2EE089" w14:textId="36C729CB" w:rsidR="00105805" w:rsidRDefault="00105805" w:rsidP="00105805">
      <w:pPr>
        <w:ind w:left="284"/>
        <w:rPr>
          <w:b/>
          <w:bCs/>
          <w:u w:val="single"/>
          <w:lang w:eastAsia="zh-CN"/>
        </w:rPr>
      </w:pPr>
      <w:proofErr w:type="spellStart"/>
      <w:r>
        <w:rPr>
          <w:b/>
          <w:bCs/>
          <w:u w:val="single"/>
          <w:lang w:eastAsia="zh-CN"/>
        </w:rPr>
        <w:t>CIoT</w:t>
      </w:r>
      <w:proofErr w:type="spellEnd"/>
      <w:r>
        <w:rPr>
          <w:b/>
          <w:bCs/>
          <w:u w:val="single"/>
          <w:lang w:eastAsia="zh-CN"/>
        </w:rPr>
        <w:t xml:space="preserve"> UP Solution support for SF Mode.</w:t>
      </w:r>
    </w:p>
    <w:p w14:paraId="14CE8908" w14:textId="0AED79FF" w:rsidR="00105805" w:rsidRDefault="00105805" w:rsidP="00420468">
      <w:pPr>
        <w:ind w:left="852"/>
        <w:rPr>
          <w:b/>
          <w:bCs/>
          <w:lang w:val="en-US" w:eastAsia="ko-KR"/>
        </w:rPr>
      </w:pPr>
      <w:r>
        <w:rPr>
          <w:b/>
          <w:bCs/>
          <w:lang w:val="en-US" w:eastAsia="ko-KR"/>
        </w:rPr>
        <w:t>Proposal 3: RAN2 to confirm that user plane data transfer for SF mode operation is not supported in this release. Stage 2 specifications are updated to reflect these agreements. RAN2 to indicate the agreement to SA2 via LS.</w:t>
      </w:r>
    </w:p>
    <w:p w14:paraId="37769E60" w14:textId="77777777" w:rsidR="00105805" w:rsidRPr="006E13D1" w:rsidRDefault="00105805" w:rsidP="00EC34CB"/>
    <w:p w14:paraId="7FC5B5E3" w14:textId="77777777" w:rsidR="00EC34CB" w:rsidRDefault="00EC34CB" w:rsidP="00EC34CB"/>
    <w:p w14:paraId="34AF0B77" w14:textId="6461768F" w:rsidR="00105805" w:rsidRPr="00105805" w:rsidRDefault="00105805" w:rsidP="00105805">
      <w:pPr>
        <w:ind w:left="284"/>
        <w:rPr>
          <w:b/>
          <w:bCs/>
          <w:u w:val="single"/>
          <w:lang w:eastAsia="zh-CN"/>
        </w:rPr>
      </w:pPr>
      <w:r w:rsidRPr="00105805">
        <w:rPr>
          <w:b/>
          <w:bCs/>
          <w:u w:val="single"/>
          <w:lang w:eastAsia="zh-CN"/>
        </w:rPr>
        <w:t>Uplink Capacity Improvement with CB-Msg3</w:t>
      </w:r>
    </w:p>
    <w:p w14:paraId="7A4E463F" w14:textId="48CB274A" w:rsidR="00105805" w:rsidRDefault="00105805" w:rsidP="00105805">
      <w:pPr>
        <w:ind w:left="568"/>
        <w:rPr>
          <w:lang w:eastAsia="zh-CN"/>
        </w:rPr>
      </w:pPr>
      <w:r w:rsidRPr="00105805">
        <w:rPr>
          <w:lang w:eastAsia="zh-CN"/>
        </w:rPr>
        <w:t xml:space="preserve">Observation 5: </w:t>
      </w:r>
      <w:r w:rsidRPr="00105805">
        <w:rPr>
          <w:rFonts w:hint="eastAsia"/>
          <w:lang w:eastAsia="zh-CN"/>
        </w:rPr>
        <w:t>According to current specification, an NB-IoT UE is not allowed to transmit the</w:t>
      </w:r>
      <w:r w:rsidRPr="00105805">
        <w:rPr>
          <w:lang w:eastAsia="zh-CN"/>
        </w:rPr>
        <w:t xml:space="preserve"> “</w:t>
      </w:r>
      <w:r w:rsidRPr="00105805">
        <w:rPr>
          <w:i/>
          <w:iCs/>
          <w:lang w:eastAsia="zh-CN"/>
        </w:rPr>
        <w:t>DCQR and AS RAI MAC CE</w:t>
      </w:r>
      <w:r w:rsidRPr="00105805">
        <w:rPr>
          <w:lang w:eastAsia="zh-CN"/>
        </w:rPr>
        <w:t xml:space="preserve">” </w:t>
      </w:r>
      <w:r w:rsidRPr="00105805">
        <w:rPr>
          <w:rFonts w:hint="eastAsia"/>
          <w:lang w:eastAsia="zh-CN"/>
        </w:rPr>
        <w:t xml:space="preserve">to </w:t>
      </w:r>
      <w:proofErr w:type="spellStart"/>
      <w:r w:rsidRPr="00105805">
        <w:rPr>
          <w:rFonts w:hint="eastAsia"/>
          <w:lang w:eastAsia="zh-CN"/>
        </w:rPr>
        <w:t>eNB</w:t>
      </w:r>
      <w:proofErr w:type="spellEnd"/>
      <w:r w:rsidRPr="00105805">
        <w:rPr>
          <w:rFonts w:hint="eastAsia"/>
          <w:lang w:eastAsia="zh-CN"/>
        </w:rPr>
        <w:t xml:space="preserve"> in Msg3.</w:t>
      </w:r>
    </w:p>
    <w:p w14:paraId="6644CAEB" w14:textId="77777777" w:rsidR="00105805" w:rsidRPr="00105805" w:rsidRDefault="00105805" w:rsidP="00105805">
      <w:pPr>
        <w:ind w:left="568"/>
        <w:rPr>
          <w:lang w:eastAsia="zh-CN"/>
        </w:rPr>
      </w:pPr>
      <w:r w:rsidRPr="00105805">
        <w:rPr>
          <w:lang w:eastAsia="zh-CN"/>
        </w:rPr>
        <w:t xml:space="preserve">Observation 6: </w:t>
      </w:r>
      <w:r w:rsidRPr="00105805">
        <w:rPr>
          <w:rFonts w:hint="eastAsia"/>
          <w:lang w:eastAsia="zh-CN"/>
        </w:rPr>
        <w:t xml:space="preserve">According to current specification, for NB-IoT CP solution, NAS-level </w:t>
      </w:r>
      <w:r w:rsidRPr="00105805">
        <w:rPr>
          <w:lang w:eastAsia="zh-CN"/>
        </w:rPr>
        <w:t>Release Assistance Information</w:t>
      </w:r>
      <w:r w:rsidRPr="00105805">
        <w:rPr>
          <w:rFonts w:hint="eastAsia"/>
          <w:lang w:eastAsia="zh-CN"/>
        </w:rPr>
        <w:t xml:space="preserve"> (NAS RAI) can be included in Msg3 to enable </w:t>
      </w:r>
      <w:r w:rsidRPr="00105805">
        <w:rPr>
          <w:lang w:eastAsia="zh-CN"/>
        </w:rPr>
        <w:t xml:space="preserve">the </w:t>
      </w:r>
      <w:proofErr w:type="spellStart"/>
      <w:r w:rsidRPr="00105805">
        <w:rPr>
          <w:lang w:eastAsia="zh-CN"/>
        </w:rPr>
        <w:t>eNB</w:t>
      </w:r>
      <w:proofErr w:type="spellEnd"/>
      <w:r w:rsidRPr="00105805">
        <w:rPr>
          <w:lang w:eastAsia="zh-CN"/>
        </w:rPr>
        <w:t xml:space="preserve"> </w:t>
      </w:r>
      <w:r w:rsidRPr="00105805">
        <w:rPr>
          <w:rFonts w:hint="eastAsia"/>
          <w:lang w:eastAsia="zh-CN"/>
        </w:rPr>
        <w:t>to</w:t>
      </w:r>
      <w:r w:rsidRPr="00105805">
        <w:rPr>
          <w:lang w:eastAsia="zh-CN"/>
        </w:rPr>
        <w:t xml:space="preserve"> early terminate the RRC connection when no further data transmission is expected.</w:t>
      </w:r>
    </w:p>
    <w:p w14:paraId="6E85531E" w14:textId="77777777" w:rsidR="00105805" w:rsidRPr="00105805" w:rsidRDefault="00105805" w:rsidP="00105805">
      <w:pPr>
        <w:ind w:left="568"/>
        <w:rPr>
          <w:lang w:eastAsia="zh-CN"/>
        </w:rPr>
      </w:pPr>
      <w:r w:rsidRPr="00105805">
        <w:rPr>
          <w:lang w:eastAsia="zh-CN"/>
        </w:rPr>
        <w:t xml:space="preserve">Observation 7: </w:t>
      </w:r>
      <w:r w:rsidRPr="00105805">
        <w:rPr>
          <w:rFonts w:hint="eastAsia"/>
          <w:lang w:eastAsia="zh-CN"/>
        </w:rPr>
        <w:t>According to current specification, for NB-IoT UP solution, neither AS RAI nor NAS RAI can be conveyed in Msg3.</w:t>
      </w:r>
    </w:p>
    <w:p w14:paraId="583762E5" w14:textId="77777777" w:rsidR="00105805" w:rsidRPr="00335328" w:rsidRDefault="00105805" w:rsidP="00105805">
      <w:pPr>
        <w:ind w:left="568"/>
        <w:rPr>
          <w:b/>
          <w:bCs/>
          <w:lang w:eastAsia="zh-CN"/>
        </w:rPr>
      </w:pPr>
      <w:r>
        <w:rPr>
          <w:rFonts w:hint="eastAsia"/>
          <w:b/>
          <w:bCs/>
          <w:lang w:eastAsia="zh-CN"/>
        </w:rPr>
        <w:t>Proposal</w:t>
      </w:r>
      <w:r w:rsidRPr="00335328">
        <w:rPr>
          <w:b/>
          <w:bCs/>
          <w:lang w:eastAsia="zh-CN"/>
        </w:rPr>
        <w:t xml:space="preserve"> </w:t>
      </w:r>
      <w:r>
        <w:rPr>
          <w:rFonts w:hint="eastAsia"/>
          <w:b/>
          <w:bCs/>
          <w:lang w:eastAsia="zh-CN"/>
        </w:rPr>
        <w:t>4</w:t>
      </w:r>
      <w:r w:rsidRPr="00335328">
        <w:rPr>
          <w:b/>
          <w:bCs/>
          <w:lang w:eastAsia="zh-CN"/>
        </w:rPr>
        <w:t xml:space="preserve">: </w:t>
      </w:r>
      <w:r>
        <w:rPr>
          <w:rFonts w:hint="eastAsia"/>
          <w:b/>
          <w:bCs/>
          <w:lang w:eastAsia="zh-CN"/>
        </w:rPr>
        <w:t xml:space="preserve">For NB-IoT CP solution, RAN2 to confirm the </w:t>
      </w:r>
      <w:r w:rsidRPr="00335328">
        <w:rPr>
          <w:rFonts w:hint="eastAsia"/>
          <w:b/>
          <w:bCs/>
          <w:lang w:eastAsia="zh-CN"/>
        </w:rPr>
        <w:t xml:space="preserve">NAS-level </w:t>
      </w:r>
      <w:r w:rsidRPr="00335328">
        <w:rPr>
          <w:b/>
          <w:bCs/>
          <w:lang w:eastAsia="zh-CN"/>
        </w:rPr>
        <w:t>Release Assistance Information</w:t>
      </w:r>
      <w:r>
        <w:rPr>
          <w:rFonts w:hint="eastAsia"/>
          <w:b/>
          <w:bCs/>
          <w:lang w:eastAsia="zh-CN"/>
        </w:rPr>
        <w:t xml:space="preserve"> (NAS RAI)</w:t>
      </w:r>
      <w:r w:rsidRPr="00335328">
        <w:rPr>
          <w:rFonts w:hint="eastAsia"/>
          <w:b/>
          <w:bCs/>
          <w:lang w:eastAsia="zh-CN"/>
        </w:rPr>
        <w:t xml:space="preserve"> can be included in </w:t>
      </w:r>
      <w:r>
        <w:rPr>
          <w:rFonts w:hint="eastAsia"/>
          <w:b/>
          <w:bCs/>
          <w:lang w:eastAsia="zh-CN"/>
        </w:rPr>
        <w:t>CB-</w:t>
      </w:r>
      <w:r w:rsidRPr="00335328">
        <w:rPr>
          <w:rFonts w:hint="eastAsia"/>
          <w:b/>
          <w:bCs/>
          <w:lang w:eastAsia="zh-CN"/>
        </w:rPr>
        <w:t>Msg3</w:t>
      </w:r>
      <w:r>
        <w:rPr>
          <w:rFonts w:hint="eastAsia"/>
          <w:b/>
          <w:bCs/>
          <w:lang w:eastAsia="zh-CN"/>
        </w:rPr>
        <w:t>.</w:t>
      </w:r>
    </w:p>
    <w:p w14:paraId="20C31E7C" w14:textId="77777777" w:rsidR="00105805" w:rsidRPr="00335328" w:rsidRDefault="00105805" w:rsidP="00105805">
      <w:pPr>
        <w:ind w:left="568"/>
        <w:rPr>
          <w:b/>
          <w:bCs/>
          <w:lang w:eastAsia="zh-CN"/>
        </w:rPr>
      </w:pPr>
      <w:r>
        <w:rPr>
          <w:rFonts w:hint="eastAsia"/>
          <w:b/>
          <w:bCs/>
          <w:lang w:eastAsia="zh-CN"/>
        </w:rPr>
        <w:t>Proposal</w:t>
      </w:r>
      <w:r w:rsidRPr="00335328">
        <w:rPr>
          <w:b/>
          <w:bCs/>
          <w:lang w:eastAsia="zh-CN"/>
        </w:rPr>
        <w:t xml:space="preserve"> </w:t>
      </w:r>
      <w:r>
        <w:rPr>
          <w:rFonts w:hint="eastAsia"/>
          <w:b/>
          <w:bCs/>
          <w:lang w:eastAsia="zh-CN"/>
        </w:rPr>
        <w:t>5</w:t>
      </w:r>
      <w:r w:rsidRPr="00335328">
        <w:rPr>
          <w:b/>
          <w:bCs/>
          <w:lang w:eastAsia="zh-CN"/>
        </w:rPr>
        <w:t xml:space="preserve">: </w:t>
      </w:r>
      <w:r>
        <w:rPr>
          <w:rFonts w:hint="eastAsia"/>
          <w:b/>
          <w:bCs/>
          <w:lang w:eastAsia="zh-CN"/>
        </w:rPr>
        <w:t>For NB-IoT UP solution, any enhancement to support AS RAI in Msg3 should be discussed in legacy NB-IoT session.</w:t>
      </w:r>
    </w:p>
    <w:p w14:paraId="43C2CE20" w14:textId="77777777" w:rsidR="00105805" w:rsidRPr="00F707CC" w:rsidRDefault="00105805" w:rsidP="00105805">
      <w:pPr>
        <w:ind w:left="568"/>
        <w:rPr>
          <w:b/>
          <w:bCs/>
          <w:lang w:eastAsia="zh-CN"/>
        </w:rPr>
      </w:pPr>
      <w:r w:rsidRPr="00F707CC">
        <w:rPr>
          <w:rFonts w:hint="eastAsia"/>
          <w:b/>
          <w:bCs/>
          <w:lang w:eastAsia="zh-CN"/>
        </w:rPr>
        <w:t>Proposal</w:t>
      </w:r>
      <w:r w:rsidRPr="00F707CC">
        <w:rPr>
          <w:b/>
          <w:bCs/>
          <w:lang w:eastAsia="zh-CN"/>
        </w:rPr>
        <w:t xml:space="preserve"> </w:t>
      </w:r>
      <w:r>
        <w:rPr>
          <w:rFonts w:hint="eastAsia"/>
          <w:b/>
          <w:bCs/>
          <w:lang w:eastAsia="zh-CN"/>
        </w:rPr>
        <w:t>6</w:t>
      </w:r>
      <w:r w:rsidRPr="00F707CC">
        <w:rPr>
          <w:b/>
          <w:bCs/>
          <w:lang w:eastAsia="zh-CN"/>
        </w:rPr>
        <w:t xml:space="preserve">: </w:t>
      </w:r>
      <w:r>
        <w:rPr>
          <w:rFonts w:hint="eastAsia"/>
          <w:b/>
          <w:bCs/>
          <w:lang w:eastAsia="zh-CN"/>
        </w:rPr>
        <w:t>W</w:t>
      </w:r>
      <w:r w:rsidRPr="00F707CC">
        <w:rPr>
          <w:b/>
          <w:bCs/>
        </w:rPr>
        <w:t xml:space="preserve">hen </w:t>
      </w:r>
      <w:r w:rsidRPr="0016586D">
        <w:rPr>
          <w:b/>
          <w:bCs/>
          <w:i/>
          <w:iCs/>
        </w:rPr>
        <w:t>rai-ActivationEnh</w:t>
      </w:r>
      <w:r w:rsidRPr="00F707CC">
        <w:rPr>
          <w:b/>
          <w:bCs/>
        </w:rPr>
        <w:t xml:space="preserve"> is configured in SIB2-NB</w:t>
      </w:r>
      <w:r w:rsidRPr="00F707CC">
        <w:rPr>
          <w:rFonts w:hint="eastAsia"/>
          <w:b/>
          <w:bCs/>
          <w:lang w:eastAsia="zh-CN"/>
        </w:rPr>
        <w:t xml:space="preserve">, the NB-IoT UE is not allowed to </w:t>
      </w:r>
      <w:r w:rsidRPr="00F707CC">
        <w:rPr>
          <w:b/>
          <w:bCs/>
          <w:lang w:eastAsia="zh-CN"/>
        </w:rPr>
        <w:t>transmit the “</w:t>
      </w:r>
      <w:r w:rsidRPr="0016586D">
        <w:rPr>
          <w:b/>
          <w:bCs/>
          <w:i/>
          <w:iCs/>
          <w:lang w:eastAsia="zh-CN"/>
        </w:rPr>
        <w:t>DCQR and AS RAI MAC CE</w:t>
      </w:r>
      <w:r w:rsidRPr="00F707CC">
        <w:rPr>
          <w:b/>
          <w:bCs/>
          <w:lang w:eastAsia="zh-CN"/>
        </w:rPr>
        <w:t>” in CB-Msg3</w:t>
      </w:r>
    </w:p>
    <w:p w14:paraId="1795BB72" w14:textId="2C1DAEC6" w:rsidR="00105805" w:rsidRPr="00105805" w:rsidRDefault="00105805" w:rsidP="00105805">
      <w:pPr>
        <w:rPr>
          <w:b/>
          <w:bCs/>
          <w:u w:val="single"/>
          <w:lang w:eastAsia="zh-CN"/>
        </w:rPr>
      </w:pPr>
      <w:r>
        <w:rPr>
          <w:lang w:eastAsia="zh-CN"/>
        </w:rPr>
        <w:t xml:space="preserve">     </w:t>
      </w:r>
      <w:r w:rsidRPr="00105805">
        <w:rPr>
          <w:u w:val="single"/>
          <w:lang w:eastAsia="zh-CN"/>
        </w:rPr>
        <w:t xml:space="preserve"> </w:t>
      </w:r>
      <w:r w:rsidRPr="00105805">
        <w:rPr>
          <w:b/>
          <w:bCs/>
          <w:u w:val="single"/>
          <w:lang w:eastAsia="zh-CN"/>
        </w:rPr>
        <w:t>PWS</w:t>
      </w:r>
    </w:p>
    <w:p w14:paraId="09C6AEBC" w14:textId="3690316B" w:rsidR="00105805" w:rsidRPr="00105805" w:rsidRDefault="00105805" w:rsidP="00105805">
      <w:pPr>
        <w:ind w:left="568"/>
        <w:rPr>
          <w:lang w:eastAsia="zh-CN"/>
        </w:rPr>
      </w:pPr>
      <w:r w:rsidRPr="00105805">
        <w:rPr>
          <w:lang w:eastAsia="zh-CN"/>
        </w:rPr>
        <w:t xml:space="preserve">Observation </w:t>
      </w:r>
      <w:r w:rsidR="0037255F">
        <w:rPr>
          <w:lang w:eastAsia="zh-CN"/>
        </w:rPr>
        <w:t>8</w:t>
      </w:r>
      <w:r w:rsidRPr="00105805">
        <w:rPr>
          <w:lang w:eastAsia="zh-CN"/>
        </w:rPr>
        <w:t>: The NB-IoT UE is allowed, but not required, to accumulate SI messages across SI windows.</w:t>
      </w:r>
    </w:p>
    <w:p w14:paraId="6607D6F2" w14:textId="150673CA" w:rsidR="00105805" w:rsidRPr="00105805" w:rsidRDefault="00105805" w:rsidP="00105805">
      <w:pPr>
        <w:ind w:left="568"/>
        <w:rPr>
          <w:lang w:eastAsia="zh-CN"/>
        </w:rPr>
      </w:pPr>
      <w:r w:rsidRPr="00105805">
        <w:rPr>
          <w:lang w:eastAsia="zh-CN"/>
        </w:rPr>
        <w:t xml:space="preserve">Observation </w:t>
      </w:r>
      <w:r w:rsidR="0037255F">
        <w:rPr>
          <w:lang w:eastAsia="zh-CN"/>
        </w:rPr>
        <w:t>9</w:t>
      </w:r>
      <w:r w:rsidRPr="00105805">
        <w:rPr>
          <w:lang w:eastAsia="zh-CN"/>
        </w:rPr>
        <w:t>: change of the ETWS and CMAS SI message content does not trigger the SI modification procedure.</w:t>
      </w:r>
    </w:p>
    <w:p w14:paraId="0B00A25B" w14:textId="77777777" w:rsidR="00105805" w:rsidRDefault="00105805" w:rsidP="00105805">
      <w:pPr>
        <w:ind w:left="568"/>
        <w:rPr>
          <w:b/>
        </w:rPr>
      </w:pPr>
      <w:r w:rsidRPr="00B67FFE">
        <w:rPr>
          <w:b/>
        </w:rPr>
        <w:t xml:space="preserve">Proposal </w:t>
      </w:r>
      <w:r>
        <w:rPr>
          <w:rFonts w:hint="eastAsia"/>
          <w:b/>
          <w:lang w:eastAsia="zh-CN"/>
        </w:rPr>
        <w:t>7</w:t>
      </w:r>
      <w:r w:rsidRPr="008F2ED9">
        <w:rPr>
          <w:b/>
        </w:rPr>
        <w:t xml:space="preserve">: Allow the </w:t>
      </w:r>
      <w:r>
        <w:rPr>
          <w:b/>
        </w:rPr>
        <w:t xml:space="preserve">NB-IoT </w:t>
      </w:r>
      <w:r w:rsidRPr="00BB6937">
        <w:rPr>
          <w:b/>
        </w:rPr>
        <w:t>UE implementation to attempt to accumulate PWS (ETWS/CMAS) SI messages across SI windows</w:t>
      </w:r>
      <w:r>
        <w:rPr>
          <w:b/>
        </w:rPr>
        <w:t>. No specification impact is expected and no network indication regarding accumulation is needed.</w:t>
      </w:r>
      <w:r w:rsidRPr="00BB6937">
        <w:rPr>
          <w:b/>
        </w:rPr>
        <w:t xml:space="preserve"> </w:t>
      </w:r>
    </w:p>
    <w:p w14:paraId="533CC436" w14:textId="77777777" w:rsidR="00105805" w:rsidRPr="00887C72" w:rsidRDefault="00105805" w:rsidP="00105805">
      <w:pPr>
        <w:ind w:left="568"/>
        <w:rPr>
          <w:b/>
        </w:rPr>
      </w:pPr>
      <w:r w:rsidRPr="00887C72">
        <w:rPr>
          <w:b/>
        </w:rPr>
        <w:t xml:space="preserve">Proposal 8:  </w:t>
      </w:r>
      <w:r>
        <w:rPr>
          <w:b/>
        </w:rPr>
        <w:t>System Information changes for indication of PWS capability of the cell is not supported in Rel-19.</w:t>
      </w:r>
    </w:p>
    <w:p w14:paraId="5EDFC06C" w14:textId="77777777" w:rsidR="00EC34CB" w:rsidRPr="00CD4C7B" w:rsidRDefault="00EC34CB" w:rsidP="00EC34CB"/>
    <w:p w14:paraId="1EFFF5EA" w14:textId="77777777" w:rsidR="00711148" w:rsidRDefault="00711148">
      <w:pPr>
        <w:spacing w:after="0"/>
        <w:rPr>
          <w:rFonts w:ascii="Arial" w:hAnsi="Arial"/>
          <w:sz w:val="36"/>
          <w:lang w:eastAsia="zh-CN"/>
        </w:rPr>
      </w:pPr>
      <w:r>
        <w:rPr>
          <w:lang w:eastAsia="zh-CN"/>
        </w:rPr>
        <w:br w:type="page"/>
      </w:r>
    </w:p>
    <w:p w14:paraId="650410A9" w14:textId="514D5698" w:rsidR="00711148" w:rsidRPr="006E13D1" w:rsidRDefault="00711148" w:rsidP="00711148">
      <w:pPr>
        <w:pStyle w:val="Heading1"/>
        <w:rPr>
          <w:lang w:eastAsia="zh-CN"/>
        </w:rPr>
      </w:pPr>
      <w:r>
        <w:rPr>
          <w:rFonts w:hint="eastAsia"/>
          <w:lang w:eastAsia="zh-CN"/>
        </w:rPr>
        <w:lastRenderedPageBreak/>
        <w:t>Annex:</w:t>
      </w:r>
    </w:p>
    <w:p w14:paraId="03E686A6" w14:textId="30AFC77E" w:rsidR="00711148" w:rsidRPr="00335328" w:rsidRDefault="00711148" w:rsidP="00711148">
      <w:pPr>
        <w:rPr>
          <w:lang w:eastAsia="zh-CN"/>
        </w:rPr>
      </w:pPr>
      <w:r>
        <w:rPr>
          <w:rFonts w:hint="eastAsia"/>
          <w:lang w:eastAsia="zh-CN"/>
        </w:rPr>
        <w:t>TS 23.401 Excerpt:</w:t>
      </w:r>
    </w:p>
    <w:tbl>
      <w:tblPr>
        <w:tblStyle w:val="TableGrid"/>
        <w:tblW w:w="0" w:type="auto"/>
        <w:tblLook w:val="04A0" w:firstRow="1" w:lastRow="0" w:firstColumn="1" w:lastColumn="0" w:noHBand="0" w:noVBand="1"/>
      </w:tblPr>
      <w:tblGrid>
        <w:gridCol w:w="9631"/>
      </w:tblGrid>
      <w:tr w:rsidR="00711148" w14:paraId="333037A6" w14:textId="77777777">
        <w:tc>
          <w:tcPr>
            <w:tcW w:w="9631" w:type="dxa"/>
          </w:tcPr>
          <w:p w14:paraId="3DC84A66" w14:textId="77777777" w:rsidR="00711148" w:rsidRPr="002B1BF1" w:rsidRDefault="00711148">
            <w:pPr>
              <w:rPr>
                <w:lang w:eastAsia="zh-CN"/>
              </w:rPr>
            </w:pPr>
          </w:p>
          <w:p w14:paraId="47DAF875" w14:textId="77777777" w:rsidR="00711148" w:rsidRPr="00644018" w:rsidRDefault="00711148">
            <w:pPr>
              <w:pStyle w:val="Heading4"/>
            </w:pPr>
            <w:bookmarkStart w:id="11" w:name="_Toc19171960"/>
            <w:bookmarkStart w:id="12" w:name="_Toc27844251"/>
            <w:bookmarkStart w:id="13" w:name="_Toc36134409"/>
            <w:bookmarkStart w:id="14" w:name="_Toc45176092"/>
            <w:bookmarkStart w:id="15" w:name="_Toc51762122"/>
            <w:bookmarkStart w:id="16" w:name="_Toc51762607"/>
            <w:bookmarkStart w:id="17" w:name="_Toc51763090"/>
            <w:bookmarkStart w:id="18" w:name="_Toc209591976"/>
            <w:r w:rsidRPr="00644018">
              <w:t>5.3.4B.2</w:t>
            </w:r>
            <w:r w:rsidRPr="00644018">
              <w:tab/>
              <w:t xml:space="preserve">Mobile Originated Data Transport in Control Plane </w:t>
            </w:r>
            <w:proofErr w:type="spellStart"/>
            <w:r w:rsidRPr="00644018">
              <w:t>CIoT</w:t>
            </w:r>
            <w:proofErr w:type="spellEnd"/>
            <w:r w:rsidRPr="00644018">
              <w:t xml:space="preserve"> EPS Optimisation with P-GW connectivity</w:t>
            </w:r>
            <w:bookmarkEnd w:id="11"/>
            <w:bookmarkEnd w:id="12"/>
            <w:bookmarkEnd w:id="13"/>
            <w:bookmarkEnd w:id="14"/>
            <w:bookmarkEnd w:id="15"/>
            <w:bookmarkEnd w:id="16"/>
            <w:bookmarkEnd w:id="17"/>
            <w:bookmarkEnd w:id="18"/>
          </w:p>
          <w:bookmarkStart w:id="19" w:name="_MON_1593672906"/>
          <w:bookmarkEnd w:id="19"/>
          <w:p w14:paraId="367A6C55" w14:textId="77777777" w:rsidR="00711148" w:rsidRPr="00644018" w:rsidRDefault="00711148">
            <w:pPr>
              <w:pStyle w:val="TH"/>
            </w:pPr>
            <w:r w:rsidRPr="00644018">
              <w:object w:dxaOrig="9628" w:dyaOrig="7662" w14:anchorId="32410841">
                <v:shape id="_x0000_i1026" type="#_x0000_t75" style="width:477.5pt;height:381pt" o:ole="">
                  <v:imagedata r:id="rId17" o:title=""/>
                </v:shape>
                <o:OLEObject Type="Embed" ProgID="Word.Picture.8" ShapeID="_x0000_i1026" DrawAspect="Content" ObjectID="_1824025002" r:id="rId18"/>
              </w:object>
            </w:r>
          </w:p>
          <w:p w14:paraId="119ACBD4" w14:textId="77777777" w:rsidR="00711148" w:rsidRPr="00644018" w:rsidRDefault="00711148">
            <w:pPr>
              <w:pStyle w:val="TF"/>
            </w:pPr>
            <w:bookmarkStart w:id="20" w:name="_CRFigure5_3_4B_21"/>
            <w:r w:rsidRPr="00644018">
              <w:t xml:space="preserve">Figure </w:t>
            </w:r>
            <w:bookmarkEnd w:id="20"/>
            <w:r w:rsidRPr="00644018">
              <w:t>5.3.4B.2-1: MO Data transport in NAS PDU</w:t>
            </w:r>
          </w:p>
          <w:p w14:paraId="7A8A3A69" w14:textId="77777777" w:rsidR="00711148" w:rsidRPr="00644018" w:rsidRDefault="00711148">
            <w:pPr>
              <w:pStyle w:val="B1"/>
            </w:pPr>
            <w:r w:rsidRPr="00644018">
              <w:t>1.</w:t>
            </w:r>
            <w:r w:rsidRPr="00644018">
              <w:tab/>
              <w:t xml:space="preserve">The UE establishes a RRC connection or sends the </w:t>
            </w:r>
            <w:proofErr w:type="spellStart"/>
            <w:r w:rsidRPr="00644018">
              <w:t>RRCEarlyDataRequest</w:t>
            </w:r>
            <w:proofErr w:type="spellEnd"/>
            <w:r w:rsidRPr="00644018">
              <w:t xml:space="preserve"> message as defined in TS</w:t>
            </w:r>
            <w:r>
              <w:t> </w:t>
            </w:r>
            <w:r w:rsidRPr="00644018">
              <w:t>36.300</w:t>
            </w:r>
            <w:r>
              <w:t> </w:t>
            </w:r>
            <w:r w:rsidRPr="00644018">
              <w:t xml:space="preserve">[5] and sends as part of it an integrity protected NAS PDU. The NAS PDU carries the EPS Bearer ID and encrypted Uplink Data. For IP PDN type PDN connections configured to support Header Compression, the UE shall apply header compression before encapsulating data into the NAS message. </w:t>
            </w:r>
            <w:r w:rsidRPr="004C10B0">
              <w:rPr>
                <w:highlight w:val="yellow"/>
              </w:rPr>
              <w:t>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23EFC967" w14:textId="77777777" w:rsidR="00711148" w:rsidRDefault="00711148">
            <w:pPr>
              <w:rPr>
                <w:lang w:eastAsia="zh-CN"/>
              </w:rPr>
            </w:pPr>
            <w:r>
              <w:rPr>
                <w:rFonts w:hint="eastAsia"/>
                <w:lang w:eastAsia="zh-CN"/>
              </w:rPr>
              <w:t>&lt;omit part&gt;</w:t>
            </w:r>
          </w:p>
          <w:p w14:paraId="410E469D" w14:textId="77777777" w:rsidR="00711148" w:rsidRDefault="00711148">
            <w:pPr>
              <w:pStyle w:val="B1"/>
              <w:rPr>
                <w:lang w:eastAsia="zh-CN"/>
              </w:rPr>
            </w:pPr>
            <w:r w:rsidRPr="00644018">
              <w:t>11.</w:t>
            </w:r>
            <w:r w:rsidRPr="00644018">
              <w:tab/>
            </w:r>
            <w:r>
              <w:rPr>
                <w:rFonts w:hint="eastAsia"/>
                <w:lang w:eastAsia="zh-CN"/>
              </w:rPr>
              <w:t xml:space="preserve">&lt;omit part&gt; </w:t>
            </w:r>
          </w:p>
          <w:p w14:paraId="5BB7D8D7" w14:textId="77777777" w:rsidR="00711148" w:rsidRPr="00644018" w:rsidRDefault="00711148">
            <w:pPr>
              <w:pStyle w:val="B1"/>
            </w:pPr>
            <w:r w:rsidRPr="004C10B0">
              <w:rPr>
                <w:highlight w:val="yellow"/>
              </w:rPr>
              <w:t>If the NAS Release Assistance Information was received indicating no Downlink Data expecte</w:t>
            </w:r>
            <w:r w:rsidRPr="00644018">
              <w:t>d, it means that all application layer data exchanges have completed with the UL data transfer, then for this case, unless the MME is aware of additional pending MT traffic and unless S1-U bearers are established:</w:t>
            </w:r>
          </w:p>
          <w:p w14:paraId="370687D9" w14:textId="77777777" w:rsidR="00711148" w:rsidRPr="00644018" w:rsidRDefault="00711148">
            <w:pPr>
              <w:pStyle w:val="B2"/>
            </w:pPr>
            <w:r w:rsidRPr="002B1BF1">
              <w:rPr>
                <w:highlight w:val="cyan"/>
              </w:rPr>
              <w:lastRenderedPageBreak/>
              <w:t>-</w:t>
            </w:r>
            <w:r w:rsidRPr="002B1BF1">
              <w:rPr>
                <w:highlight w:val="cyan"/>
              </w:rPr>
              <w:tab/>
              <w:t>the MME sends S1AP UE Context Release Command</w:t>
            </w:r>
            <w:r w:rsidRPr="00644018">
              <w:t xml:space="preserve"> either:</w:t>
            </w:r>
          </w:p>
          <w:p w14:paraId="10965E36" w14:textId="77777777" w:rsidR="00711148" w:rsidRPr="00644018" w:rsidRDefault="00711148">
            <w:pPr>
              <w:pStyle w:val="B3"/>
            </w:pPr>
            <w:r w:rsidRPr="00644018">
              <w:t>-</w:t>
            </w:r>
            <w:r w:rsidRPr="00644018">
              <w:tab/>
              <w:t>immediately after the S1AP DL NAS TRANSPORT (NAS Service Accept), in which case steps 12b and 14 are skipped, or</w:t>
            </w:r>
          </w:p>
          <w:p w14:paraId="73A8F0F1" w14:textId="77777777" w:rsidR="00711148" w:rsidRDefault="00711148">
            <w:pPr>
              <w:pStyle w:val="B3"/>
            </w:pPr>
            <w:r w:rsidRPr="00644018">
              <w:t>-</w:t>
            </w:r>
            <w:r w:rsidRPr="00644018">
              <w:tab/>
              <w:t>immediately after S1AP CONNECTION ESTABLISHMENT INDICATION, in which case steps 12a, 12b, 13, and 14 are skipped.</w:t>
            </w:r>
          </w:p>
        </w:tc>
      </w:tr>
    </w:tbl>
    <w:p w14:paraId="48E5CBEC" w14:textId="77777777" w:rsidR="00EC34CB" w:rsidRPr="00711148" w:rsidRDefault="00EC34CB" w:rsidP="00EC34CB"/>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53AC4" w14:textId="77777777" w:rsidR="00911FCF" w:rsidRDefault="00911FCF">
      <w:r>
        <w:separator/>
      </w:r>
    </w:p>
  </w:endnote>
  <w:endnote w:type="continuationSeparator" w:id="0">
    <w:p w14:paraId="6A682D0B" w14:textId="77777777" w:rsidR="00911FCF" w:rsidRDefault="00911FCF">
      <w:r>
        <w:continuationSeparator/>
      </w:r>
    </w:p>
  </w:endnote>
  <w:endnote w:type="continuationNotice" w:id="1">
    <w:p w14:paraId="22125018" w14:textId="77777777" w:rsidR="00911FCF" w:rsidRDefault="00911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35149" w14:textId="77777777" w:rsidR="00911FCF" w:rsidRDefault="00911FCF">
      <w:r>
        <w:separator/>
      </w:r>
    </w:p>
  </w:footnote>
  <w:footnote w:type="continuationSeparator" w:id="0">
    <w:p w14:paraId="6AC2DACF" w14:textId="77777777" w:rsidR="00911FCF" w:rsidRDefault="00911FCF">
      <w:r>
        <w:continuationSeparator/>
      </w:r>
    </w:p>
  </w:footnote>
  <w:footnote w:type="continuationNotice" w:id="1">
    <w:p w14:paraId="535A8389" w14:textId="77777777" w:rsidR="00911FCF" w:rsidRDefault="00911F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860B4"/>
    <w:multiLevelType w:val="hybridMultilevel"/>
    <w:tmpl w:val="4CC212A0"/>
    <w:lvl w:ilvl="0" w:tplc="F7D416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35622D"/>
    <w:multiLevelType w:val="hybridMultilevel"/>
    <w:tmpl w:val="645A6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2D0D3D"/>
    <w:multiLevelType w:val="hybridMultilevel"/>
    <w:tmpl w:val="59768676"/>
    <w:lvl w:ilvl="0" w:tplc="3F74C7E0">
      <w:start w:val="2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67C2364"/>
    <w:multiLevelType w:val="hybridMultilevel"/>
    <w:tmpl w:val="233280F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1"/>
  </w:num>
  <w:num w:numId="19" w16cid:durableId="709962461">
    <w:abstractNumId w:val="21"/>
  </w:num>
  <w:num w:numId="20" w16cid:durableId="2109303273">
    <w:abstractNumId w:val="8"/>
  </w:num>
  <w:num w:numId="21" w16cid:durableId="433331489">
    <w:abstractNumId w:val="3"/>
  </w:num>
  <w:num w:numId="22" w16cid:durableId="235671139">
    <w:abstractNumId w:val="2"/>
  </w:num>
  <w:num w:numId="23" w16cid:durableId="1540242949">
    <w:abstractNumId w:val="13"/>
  </w:num>
  <w:num w:numId="24" w16cid:durableId="20128501">
    <w:abstractNumId w:val="20"/>
  </w:num>
  <w:num w:numId="25" w16cid:durableId="966933385">
    <w:abstractNumId w:val="14"/>
  </w:num>
  <w:num w:numId="26" w16cid:durableId="1255633183">
    <w:abstractNumId w:val="12"/>
  </w:num>
  <w:num w:numId="27" w16cid:durableId="8040082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34F69"/>
    <w:rsid w:val="00040095"/>
    <w:rsid w:val="000418DD"/>
    <w:rsid w:val="000634BA"/>
    <w:rsid w:val="00065268"/>
    <w:rsid w:val="0007262E"/>
    <w:rsid w:val="00073C9C"/>
    <w:rsid w:val="00075D18"/>
    <w:rsid w:val="00076182"/>
    <w:rsid w:val="00076412"/>
    <w:rsid w:val="00080512"/>
    <w:rsid w:val="00082D2E"/>
    <w:rsid w:val="00090468"/>
    <w:rsid w:val="00094568"/>
    <w:rsid w:val="000B1BD1"/>
    <w:rsid w:val="000B7BCF"/>
    <w:rsid w:val="000C509B"/>
    <w:rsid w:val="000C522B"/>
    <w:rsid w:val="000C7536"/>
    <w:rsid w:val="000D14ED"/>
    <w:rsid w:val="000D3DFC"/>
    <w:rsid w:val="000D58AB"/>
    <w:rsid w:val="000D72EA"/>
    <w:rsid w:val="000F5F81"/>
    <w:rsid w:val="000F79AC"/>
    <w:rsid w:val="00105805"/>
    <w:rsid w:val="0011046F"/>
    <w:rsid w:val="001104DC"/>
    <w:rsid w:val="00112F1A"/>
    <w:rsid w:val="0011730F"/>
    <w:rsid w:val="00125351"/>
    <w:rsid w:val="00125A8A"/>
    <w:rsid w:val="0012610D"/>
    <w:rsid w:val="00131F26"/>
    <w:rsid w:val="0013548B"/>
    <w:rsid w:val="001423FB"/>
    <w:rsid w:val="001437A1"/>
    <w:rsid w:val="00144FD3"/>
    <w:rsid w:val="00145075"/>
    <w:rsid w:val="0014781E"/>
    <w:rsid w:val="00163A64"/>
    <w:rsid w:val="001652E5"/>
    <w:rsid w:val="0016586D"/>
    <w:rsid w:val="00166009"/>
    <w:rsid w:val="001716F4"/>
    <w:rsid w:val="001741A0"/>
    <w:rsid w:val="001756F1"/>
    <w:rsid w:val="00175FA0"/>
    <w:rsid w:val="0018522F"/>
    <w:rsid w:val="0018542A"/>
    <w:rsid w:val="00194CD0"/>
    <w:rsid w:val="001B49C9"/>
    <w:rsid w:val="001C23F4"/>
    <w:rsid w:val="001C4F79"/>
    <w:rsid w:val="001D06CB"/>
    <w:rsid w:val="001D2430"/>
    <w:rsid w:val="001D47CC"/>
    <w:rsid w:val="001E2F05"/>
    <w:rsid w:val="001E7E99"/>
    <w:rsid w:val="001F168B"/>
    <w:rsid w:val="001F7831"/>
    <w:rsid w:val="00204045"/>
    <w:rsid w:val="0020712B"/>
    <w:rsid w:val="00212A40"/>
    <w:rsid w:val="0021716B"/>
    <w:rsid w:val="00217467"/>
    <w:rsid w:val="00221BCD"/>
    <w:rsid w:val="0022606D"/>
    <w:rsid w:val="00227C07"/>
    <w:rsid w:val="00231728"/>
    <w:rsid w:val="00233226"/>
    <w:rsid w:val="00244A05"/>
    <w:rsid w:val="00250404"/>
    <w:rsid w:val="00250F70"/>
    <w:rsid w:val="00256A9D"/>
    <w:rsid w:val="00256B74"/>
    <w:rsid w:val="002610D8"/>
    <w:rsid w:val="002624E5"/>
    <w:rsid w:val="00272D7E"/>
    <w:rsid w:val="002747EC"/>
    <w:rsid w:val="002852B7"/>
    <w:rsid w:val="002855BF"/>
    <w:rsid w:val="002905AC"/>
    <w:rsid w:val="00290A7C"/>
    <w:rsid w:val="002A4EA5"/>
    <w:rsid w:val="002B1BF1"/>
    <w:rsid w:val="002B2988"/>
    <w:rsid w:val="002B7DFA"/>
    <w:rsid w:val="002C446B"/>
    <w:rsid w:val="002F0B4A"/>
    <w:rsid w:val="002F0D22"/>
    <w:rsid w:val="002F1CDF"/>
    <w:rsid w:val="00306EA1"/>
    <w:rsid w:val="00311B17"/>
    <w:rsid w:val="00315FA8"/>
    <w:rsid w:val="003172DC"/>
    <w:rsid w:val="00323A4A"/>
    <w:rsid w:val="00325AE3"/>
    <w:rsid w:val="00326069"/>
    <w:rsid w:val="00335328"/>
    <w:rsid w:val="0035462D"/>
    <w:rsid w:val="00361017"/>
    <w:rsid w:val="0036459E"/>
    <w:rsid w:val="00364B41"/>
    <w:rsid w:val="00365EED"/>
    <w:rsid w:val="0037255F"/>
    <w:rsid w:val="00372DF8"/>
    <w:rsid w:val="00383096"/>
    <w:rsid w:val="0039346C"/>
    <w:rsid w:val="003A41EF"/>
    <w:rsid w:val="003A4ED8"/>
    <w:rsid w:val="003B40AD"/>
    <w:rsid w:val="003B6164"/>
    <w:rsid w:val="003B77D8"/>
    <w:rsid w:val="003C27B7"/>
    <w:rsid w:val="003C3D6F"/>
    <w:rsid w:val="003C4E37"/>
    <w:rsid w:val="003D0FD0"/>
    <w:rsid w:val="003D5131"/>
    <w:rsid w:val="003D6B42"/>
    <w:rsid w:val="003D6E41"/>
    <w:rsid w:val="003D7AAB"/>
    <w:rsid w:val="003E16BE"/>
    <w:rsid w:val="003F4E28"/>
    <w:rsid w:val="003F5539"/>
    <w:rsid w:val="003F76B6"/>
    <w:rsid w:val="00400506"/>
    <w:rsid w:val="004006E8"/>
    <w:rsid w:val="00401855"/>
    <w:rsid w:val="00403F51"/>
    <w:rsid w:val="00420468"/>
    <w:rsid w:val="00425837"/>
    <w:rsid w:val="00426F1F"/>
    <w:rsid w:val="00427142"/>
    <w:rsid w:val="00433AB2"/>
    <w:rsid w:val="0044697E"/>
    <w:rsid w:val="00446C3A"/>
    <w:rsid w:val="00457837"/>
    <w:rsid w:val="00465587"/>
    <w:rsid w:val="00473AE7"/>
    <w:rsid w:val="0047716F"/>
    <w:rsid w:val="00477455"/>
    <w:rsid w:val="00481498"/>
    <w:rsid w:val="0048229E"/>
    <w:rsid w:val="00483950"/>
    <w:rsid w:val="00483C46"/>
    <w:rsid w:val="00492DF4"/>
    <w:rsid w:val="004A1F7B"/>
    <w:rsid w:val="004B35C9"/>
    <w:rsid w:val="004B6435"/>
    <w:rsid w:val="004C10B0"/>
    <w:rsid w:val="004C44D2"/>
    <w:rsid w:val="004D0378"/>
    <w:rsid w:val="004D2B1C"/>
    <w:rsid w:val="004D3578"/>
    <w:rsid w:val="004D380D"/>
    <w:rsid w:val="004E213A"/>
    <w:rsid w:val="004E4BC1"/>
    <w:rsid w:val="004E5344"/>
    <w:rsid w:val="004E623F"/>
    <w:rsid w:val="004E7553"/>
    <w:rsid w:val="004F3A0E"/>
    <w:rsid w:val="004F4540"/>
    <w:rsid w:val="004F73A7"/>
    <w:rsid w:val="00503171"/>
    <w:rsid w:val="00504E5B"/>
    <w:rsid w:val="00505C7F"/>
    <w:rsid w:val="00506C28"/>
    <w:rsid w:val="0051543A"/>
    <w:rsid w:val="00530AD3"/>
    <w:rsid w:val="00534DA0"/>
    <w:rsid w:val="00536289"/>
    <w:rsid w:val="00537809"/>
    <w:rsid w:val="00541A65"/>
    <w:rsid w:val="0054235D"/>
    <w:rsid w:val="00542422"/>
    <w:rsid w:val="005432D9"/>
    <w:rsid w:val="00543E6C"/>
    <w:rsid w:val="005549EE"/>
    <w:rsid w:val="0056238A"/>
    <w:rsid w:val="00565087"/>
    <w:rsid w:val="0056573F"/>
    <w:rsid w:val="0056578E"/>
    <w:rsid w:val="00571279"/>
    <w:rsid w:val="00571F7E"/>
    <w:rsid w:val="00573250"/>
    <w:rsid w:val="00575FC5"/>
    <w:rsid w:val="0059711F"/>
    <w:rsid w:val="005A0A04"/>
    <w:rsid w:val="005A11B2"/>
    <w:rsid w:val="005A13AB"/>
    <w:rsid w:val="005A204D"/>
    <w:rsid w:val="005A49C6"/>
    <w:rsid w:val="005A5862"/>
    <w:rsid w:val="005A76B5"/>
    <w:rsid w:val="005B298C"/>
    <w:rsid w:val="005B6041"/>
    <w:rsid w:val="005C0E92"/>
    <w:rsid w:val="005C3803"/>
    <w:rsid w:val="005C5200"/>
    <w:rsid w:val="005C766E"/>
    <w:rsid w:val="005C7CD5"/>
    <w:rsid w:val="005D5EA3"/>
    <w:rsid w:val="005F30DE"/>
    <w:rsid w:val="006036FF"/>
    <w:rsid w:val="00611566"/>
    <w:rsid w:val="00616889"/>
    <w:rsid w:val="006355E6"/>
    <w:rsid w:val="00642C9D"/>
    <w:rsid w:val="00646D99"/>
    <w:rsid w:val="00656910"/>
    <w:rsid w:val="006574C0"/>
    <w:rsid w:val="00670B9D"/>
    <w:rsid w:val="00677A76"/>
    <w:rsid w:val="00685D54"/>
    <w:rsid w:val="00696821"/>
    <w:rsid w:val="006B45FE"/>
    <w:rsid w:val="006B61BB"/>
    <w:rsid w:val="006C66D8"/>
    <w:rsid w:val="006D1E24"/>
    <w:rsid w:val="006D35DE"/>
    <w:rsid w:val="006E1057"/>
    <w:rsid w:val="006E1417"/>
    <w:rsid w:val="006F596D"/>
    <w:rsid w:val="006F6A2C"/>
    <w:rsid w:val="007069DC"/>
    <w:rsid w:val="00710201"/>
    <w:rsid w:val="00711148"/>
    <w:rsid w:val="00711E5E"/>
    <w:rsid w:val="0071711E"/>
    <w:rsid w:val="0072073A"/>
    <w:rsid w:val="00723A90"/>
    <w:rsid w:val="00723B23"/>
    <w:rsid w:val="0072429E"/>
    <w:rsid w:val="00724C54"/>
    <w:rsid w:val="007342B5"/>
    <w:rsid w:val="00734A5B"/>
    <w:rsid w:val="00736CCD"/>
    <w:rsid w:val="00744420"/>
    <w:rsid w:val="00744E76"/>
    <w:rsid w:val="00745B3D"/>
    <w:rsid w:val="00745F93"/>
    <w:rsid w:val="007472D6"/>
    <w:rsid w:val="0074739B"/>
    <w:rsid w:val="00751C0A"/>
    <w:rsid w:val="00757D40"/>
    <w:rsid w:val="007662B5"/>
    <w:rsid w:val="00781F0F"/>
    <w:rsid w:val="0078727C"/>
    <w:rsid w:val="0079049D"/>
    <w:rsid w:val="00793DC5"/>
    <w:rsid w:val="00796823"/>
    <w:rsid w:val="007A2E55"/>
    <w:rsid w:val="007A6D9F"/>
    <w:rsid w:val="007B12CD"/>
    <w:rsid w:val="007B18D8"/>
    <w:rsid w:val="007B2260"/>
    <w:rsid w:val="007B32BA"/>
    <w:rsid w:val="007B5D19"/>
    <w:rsid w:val="007C095F"/>
    <w:rsid w:val="007C2DD0"/>
    <w:rsid w:val="007D5AC9"/>
    <w:rsid w:val="007F12F2"/>
    <w:rsid w:val="007F2E08"/>
    <w:rsid w:val="007F55CA"/>
    <w:rsid w:val="007F740B"/>
    <w:rsid w:val="008024FA"/>
    <w:rsid w:val="008028A4"/>
    <w:rsid w:val="008066C0"/>
    <w:rsid w:val="0081280F"/>
    <w:rsid w:val="00813245"/>
    <w:rsid w:val="0082119D"/>
    <w:rsid w:val="00826254"/>
    <w:rsid w:val="00840DE0"/>
    <w:rsid w:val="00842471"/>
    <w:rsid w:val="00844F57"/>
    <w:rsid w:val="008473E8"/>
    <w:rsid w:val="00847CD0"/>
    <w:rsid w:val="00854E19"/>
    <w:rsid w:val="008607A8"/>
    <w:rsid w:val="0086354A"/>
    <w:rsid w:val="008640C6"/>
    <w:rsid w:val="008768CA"/>
    <w:rsid w:val="00877EF9"/>
    <w:rsid w:val="00880559"/>
    <w:rsid w:val="00887C72"/>
    <w:rsid w:val="008A3B8B"/>
    <w:rsid w:val="008A5561"/>
    <w:rsid w:val="008A665C"/>
    <w:rsid w:val="008B060C"/>
    <w:rsid w:val="008B5306"/>
    <w:rsid w:val="008B549E"/>
    <w:rsid w:val="008B54E8"/>
    <w:rsid w:val="008C21AC"/>
    <w:rsid w:val="008C2E2A"/>
    <w:rsid w:val="008C3057"/>
    <w:rsid w:val="008D0C8C"/>
    <w:rsid w:val="008D2E4D"/>
    <w:rsid w:val="008D4FB3"/>
    <w:rsid w:val="008D6D57"/>
    <w:rsid w:val="008E6876"/>
    <w:rsid w:val="008F396F"/>
    <w:rsid w:val="008F3DCD"/>
    <w:rsid w:val="00902395"/>
    <w:rsid w:val="0090271F"/>
    <w:rsid w:val="00902DB9"/>
    <w:rsid w:val="00903F12"/>
    <w:rsid w:val="0090466A"/>
    <w:rsid w:val="00905E5A"/>
    <w:rsid w:val="0090730F"/>
    <w:rsid w:val="009076D6"/>
    <w:rsid w:val="00910707"/>
    <w:rsid w:val="00911F55"/>
    <w:rsid w:val="00911FCF"/>
    <w:rsid w:val="00920EC1"/>
    <w:rsid w:val="00923655"/>
    <w:rsid w:val="009248C6"/>
    <w:rsid w:val="009339CB"/>
    <w:rsid w:val="00936071"/>
    <w:rsid w:val="009376CD"/>
    <w:rsid w:val="00940212"/>
    <w:rsid w:val="00942EC2"/>
    <w:rsid w:val="00944572"/>
    <w:rsid w:val="00956695"/>
    <w:rsid w:val="00957F3A"/>
    <w:rsid w:val="00961142"/>
    <w:rsid w:val="009618C8"/>
    <w:rsid w:val="00961B32"/>
    <w:rsid w:val="00962509"/>
    <w:rsid w:val="009667CC"/>
    <w:rsid w:val="00970DB3"/>
    <w:rsid w:val="009718DE"/>
    <w:rsid w:val="00973DA3"/>
    <w:rsid w:val="00974BB0"/>
    <w:rsid w:val="00975BCD"/>
    <w:rsid w:val="00975FD6"/>
    <w:rsid w:val="009818A2"/>
    <w:rsid w:val="00981AD1"/>
    <w:rsid w:val="009861A5"/>
    <w:rsid w:val="00987628"/>
    <w:rsid w:val="009928A9"/>
    <w:rsid w:val="009958E3"/>
    <w:rsid w:val="009A0AF3"/>
    <w:rsid w:val="009A1187"/>
    <w:rsid w:val="009B07CD"/>
    <w:rsid w:val="009C19E9"/>
    <w:rsid w:val="009C7E27"/>
    <w:rsid w:val="009D4729"/>
    <w:rsid w:val="009D74A6"/>
    <w:rsid w:val="009E0E87"/>
    <w:rsid w:val="009E300B"/>
    <w:rsid w:val="00A013F5"/>
    <w:rsid w:val="00A04B02"/>
    <w:rsid w:val="00A10F02"/>
    <w:rsid w:val="00A17176"/>
    <w:rsid w:val="00A204CA"/>
    <w:rsid w:val="00A209D6"/>
    <w:rsid w:val="00A222FB"/>
    <w:rsid w:val="00A22738"/>
    <w:rsid w:val="00A23FE4"/>
    <w:rsid w:val="00A320DA"/>
    <w:rsid w:val="00A357AD"/>
    <w:rsid w:val="00A36F5F"/>
    <w:rsid w:val="00A41C97"/>
    <w:rsid w:val="00A430EC"/>
    <w:rsid w:val="00A51E2D"/>
    <w:rsid w:val="00A53724"/>
    <w:rsid w:val="00A54B2B"/>
    <w:rsid w:val="00A64247"/>
    <w:rsid w:val="00A703B6"/>
    <w:rsid w:val="00A717E0"/>
    <w:rsid w:val="00A723E5"/>
    <w:rsid w:val="00A74476"/>
    <w:rsid w:val="00A773B2"/>
    <w:rsid w:val="00A82346"/>
    <w:rsid w:val="00A86391"/>
    <w:rsid w:val="00A87564"/>
    <w:rsid w:val="00A94F46"/>
    <w:rsid w:val="00A9671C"/>
    <w:rsid w:val="00AA1553"/>
    <w:rsid w:val="00AC427D"/>
    <w:rsid w:val="00AD3502"/>
    <w:rsid w:val="00AD60F7"/>
    <w:rsid w:val="00AD7E7C"/>
    <w:rsid w:val="00AE72A7"/>
    <w:rsid w:val="00AF052C"/>
    <w:rsid w:val="00B0527D"/>
    <w:rsid w:val="00B05380"/>
    <w:rsid w:val="00B05962"/>
    <w:rsid w:val="00B1009C"/>
    <w:rsid w:val="00B12C97"/>
    <w:rsid w:val="00B15449"/>
    <w:rsid w:val="00B16C2F"/>
    <w:rsid w:val="00B17BE7"/>
    <w:rsid w:val="00B27303"/>
    <w:rsid w:val="00B3042F"/>
    <w:rsid w:val="00B37F02"/>
    <w:rsid w:val="00B473E8"/>
    <w:rsid w:val="00B47FD1"/>
    <w:rsid w:val="00B516BB"/>
    <w:rsid w:val="00B559EE"/>
    <w:rsid w:val="00B5751D"/>
    <w:rsid w:val="00B669E9"/>
    <w:rsid w:val="00B7081A"/>
    <w:rsid w:val="00B73159"/>
    <w:rsid w:val="00B74E89"/>
    <w:rsid w:val="00B7538C"/>
    <w:rsid w:val="00B75B96"/>
    <w:rsid w:val="00B849AD"/>
    <w:rsid w:val="00B84DB2"/>
    <w:rsid w:val="00B859D3"/>
    <w:rsid w:val="00BB5B47"/>
    <w:rsid w:val="00BC175A"/>
    <w:rsid w:val="00BC3555"/>
    <w:rsid w:val="00BD1351"/>
    <w:rsid w:val="00BE041E"/>
    <w:rsid w:val="00BF4002"/>
    <w:rsid w:val="00C07241"/>
    <w:rsid w:val="00C12997"/>
    <w:rsid w:val="00C12B1B"/>
    <w:rsid w:val="00C12B51"/>
    <w:rsid w:val="00C16D21"/>
    <w:rsid w:val="00C203EB"/>
    <w:rsid w:val="00C24650"/>
    <w:rsid w:val="00C25465"/>
    <w:rsid w:val="00C254B5"/>
    <w:rsid w:val="00C25B48"/>
    <w:rsid w:val="00C2643E"/>
    <w:rsid w:val="00C31806"/>
    <w:rsid w:val="00C33079"/>
    <w:rsid w:val="00C33595"/>
    <w:rsid w:val="00C339BF"/>
    <w:rsid w:val="00C55A12"/>
    <w:rsid w:val="00C63A85"/>
    <w:rsid w:val="00C6553E"/>
    <w:rsid w:val="00C70A11"/>
    <w:rsid w:val="00C83A13"/>
    <w:rsid w:val="00C83DCE"/>
    <w:rsid w:val="00C86CA7"/>
    <w:rsid w:val="00C86F10"/>
    <w:rsid w:val="00C9068C"/>
    <w:rsid w:val="00C92967"/>
    <w:rsid w:val="00C94F58"/>
    <w:rsid w:val="00C97E48"/>
    <w:rsid w:val="00CA185F"/>
    <w:rsid w:val="00CA22C3"/>
    <w:rsid w:val="00CA3D0C"/>
    <w:rsid w:val="00CA654B"/>
    <w:rsid w:val="00CB09C2"/>
    <w:rsid w:val="00CB1428"/>
    <w:rsid w:val="00CB16F7"/>
    <w:rsid w:val="00CB183F"/>
    <w:rsid w:val="00CB72B8"/>
    <w:rsid w:val="00CC0DD6"/>
    <w:rsid w:val="00CC2607"/>
    <w:rsid w:val="00CC52CE"/>
    <w:rsid w:val="00CD0BA8"/>
    <w:rsid w:val="00CD4C7B"/>
    <w:rsid w:val="00CD58FE"/>
    <w:rsid w:val="00CF2549"/>
    <w:rsid w:val="00CF279E"/>
    <w:rsid w:val="00D04E5D"/>
    <w:rsid w:val="00D05CD4"/>
    <w:rsid w:val="00D14816"/>
    <w:rsid w:val="00D33BE3"/>
    <w:rsid w:val="00D3792D"/>
    <w:rsid w:val="00D41DD2"/>
    <w:rsid w:val="00D52CF7"/>
    <w:rsid w:val="00D54820"/>
    <w:rsid w:val="00D55E47"/>
    <w:rsid w:val="00D61387"/>
    <w:rsid w:val="00D62E19"/>
    <w:rsid w:val="00D6524B"/>
    <w:rsid w:val="00D67CD1"/>
    <w:rsid w:val="00D738D6"/>
    <w:rsid w:val="00D73CBE"/>
    <w:rsid w:val="00D74295"/>
    <w:rsid w:val="00D80795"/>
    <w:rsid w:val="00D854BE"/>
    <w:rsid w:val="00D87E00"/>
    <w:rsid w:val="00D9134D"/>
    <w:rsid w:val="00D96D11"/>
    <w:rsid w:val="00DA1415"/>
    <w:rsid w:val="00DA7453"/>
    <w:rsid w:val="00DA7A03"/>
    <w:rsid w:val="00DB0DB8"/>
    <w:rsid w:val="00DB1818"/>
    <w:rsid w:val="00DC0F2A"/>
    <w:rsid w:val="00DC309B"/>
    <w:rsid w:val="00DC4DA2"/>
    <w:rsid w:val="00DC5261"/>
    <w:rsid w:val="00DC618E"/>
    <w:rsid w:val="00DD700E"/>
    <w:rsid w:val="00DE25D2"/>
    <w:rsid w:val="00DE318F"/>
    <w:rsid w:val="00DE7236"/>
    <w:rsid w:val="00DE74C4"/>
    <w:rsid w:val="00DF63F7"/>
    <w:rsid w:val="00DF7C20"/>
    <w:rsid w:val="00E00121"/>
    <w:rsid w:val="00E038FB"/>
    <w:rsid w:val="00E05528"/>
    <w:rsid w:val="00E1019F"/>
    <w:rsid w:val="00E23C4B"/>
    <w:rsid w:val="00E32055"/>
    <w:rsid w:val="00E42A2B"/>
    <w:rsid w:val="00E46C08"/>
    <w:rsid w:val="00E471CF"/>
    <w:rsid w:val="00E47A62"/>
    <w:rsid w:val="00E52D4E"/>
    <w:rsid w:val="00E62835"/>
    <w:rsid w:val="00E6480E"/>
    <w:rsid w:val="00E64ED6"/>
    <w:rsid w:val="00E77645"/>
    <w:rsid w:val="00E81883"/>
    <w:rsid w:val="00E83697"/>
    <w:rsid w:val="00E859B6"/>
    <w:rsid w:val="00E862B3"/>
    <w:rsid w:val="00EA2A21"/>
    <w:rsid w:val="00EA66C9"/>
    <w:rsid w:val="00EB5D32"/>
    <w:rsid w:val="00EC1006"/>
    <w:rsid w:val="00EC14DC"/>
    <w:rsid w:val="00EC34CB"/>
    <w:rsid w:val="00EC4A25"/>
    <w:rsid w:val="00EC663E"/>
    <w:rsid w:val="00ED1C74"/>
    <w:rsid w:val="00EE2512"/>
    <w:rsid w:val="00EE6287"/>
    <w:rsid w:val="00EF0F87"/>
    <w:rsid w:val="00EF1CE8"/>
    <w:rsid w:val="00EF612C"/>
    <w:rsid w:val="00F025A2"/>
    <w:rsid w:val="00F025CC"/>
    <w:rsid w:val="00F036E9"/>
    <w:rsid w:val="00F07388"/>
    <w:rsid w:val="00F2026E"/>
    <w:rsid w:val="00F2210A"/>
    <w:rsid w:val="00F30650"/>
    <w:rsid w:val="00F31372"/>
    <w:rsid w:val="00F35AA0"/>
    <w:rsid w:val="00F37743"/>
    <w:rsid w:val="00F40C2F"/>
    <w:rsid w:val="00F42493"/>
    <w:rsid w:val="00F509AB"/>
    <w:rsid w:val="00F54A3D"/>
    <w:rsid w:val="00F54CB0"/>
    <w:rsid w:val="00F579CD"/>
    <w:rsid w:val="00F606D0"/>
    <w:rsid w:val="00F6239F"/>
    <w:rsid w:val="00F653B8"/>
    <w:rsid w:val="00F707CC"/>
    <w:rsid w:val="00F71B89"/>
    <w:rsid w:val="00F7290D"/>
    <w:rsid w:val="00F7353C"/>
    <w:rsid w:val="00F76F8F"/>
    <w:rsid w:val="00F80267"/>
    <w:rsid w:val="00F81093"/>
    <w:rsid w:val="00F81FF3"/>
    <w:rsid w:val="00F87048"/>
    <w:rsid w:val="00F87257"/>
    <w:rsid w:val="00F91039"/>
    <w:rsid w:val="00F941DF"/>
    <w:rsid w:val="00F96EAB"/>
    <w:rsid w:val="00FA0C5C"/>
    <w:rsid w:val="00FA1266"/>
    <w:rsid w:val="00FA439B"/>
    <w:rsid w:val="00FB36FA"/>
    <w:rsid w:val="00FC1192"/>
    <w:rsid w:val="00FC31D8"/>
    <w:rsid w:val="00FC44BB"/>
    <w:rsid w:val="00FE106D"/>
    <w:rsid w:val="00FE251B"/>
    <w:rsid w:val="00FE47C9"/>
    <w:rsid w:val="00FF0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58AD1C4B-A843-442B-8CA5-7B561A2F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rPr>
      <w:b/>
    </w:rPr>
  </w:style>
  <w:style w:type="paragraph" w:customStyle="1" w:styleId="TAC">
    <w:name w:val="TAC"/>
    <w:basedOn w:val="Normal"/>
    <w:link w:val="TACChar"/>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qFormat/>
    <w:rsid w:val="00BF4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BF4002"/>
    <w:rPr>
      <w:lang w:eastAsia="en-US"/>
    </w:rPr>
  </w:style>
  <w:style w:type="character" w:styleId="Mention">
    <w:name w:val="Mention"/>
    <w:basedOn w:val="DefaultParagraphFont"/>
    <w:uiPriority w:val="99"/>
    <w:unhideWhenUsed/>
    <w:rsid w:val="006B61BB"/>
    <w:rPr>
      <w:color w:val="2B579A"/>
      <w:shd w:val="clear" w:color="auto" w:fill="E1DFDD"/>
    </w:rPr>
  </w:style>
  <w:style w:type="paragraph" w:styleId="Revision">
    <w:name w:val="Revision"/>
    <w:hidden/>
    <w:uiPriority w:val="99"/>
    <w:semiHidden/>
    <w:rsid w:val="00EA2A21"/>
    <w:rPr>
      <w:lang w:eastAsia="en-US"/>
    </w:rPr>
  </w:style>
  <w:style w:type="character" w:customStyle="1" w:styleId="B1Char">
    <w:name w:val="B1 Char"/>
    <w:link w:val="B1"/>
    <w:qFormat/>
    <w:rsid w:val="00E00121"/>
    <w:rPr>
      <w:lang w:eastAsia="en-US"/>
    </w:rPr>
  </w:style>
  <w:style w:type="character" w:customStyle="1" w:styleId="TFChar">
    <w:name w:val="TF Char"/>
    <w:link w:val="TF"/>
    <w:qFormat/>
    <w:rsid w:val="00E00121"/>
    <w:rPr>
      <w:rFonts w:ascii="Arial" w:hAnsi="Arial"/>
      <w:b/>
      <w:lang w:eastAsia="en-US"/>
    </w:rPr>
  </w:style>
  <w:style w:type="character" w:customStyle="1" w:styleId="THChar">
    <w:name w:val="TH Char"/>
    <w:link w:val="TH"/>
    <w:qFormat/>
    <w:rsid w:val="00E00121"/>
    <w:rPr>
      <w:rFonts w:ascii="Arial" w:hAnsi="Arial"/>
      <w:b/>
      <w:lang w:eastAsia="en-US"/>
    </w:rPr>
  </w:style>
  <w:style w:type="character" w:customStyle="1" w:styleId="TACChar">
    <w:name w:val="TAC Char"/>
    <w:link w:val="TAC"/>
    <w:qFormat/>
    <w:rsid w:val="00E00121"/>
    <w:rPr>
      <w:rFonts w:ascii="Arial" w:hAnsi="Arial"/>
      <w:sz w:val="18"/>
      <w:lang w:eastAsia="en-US"/>
    </w:rPr>
  </w:style>
  <w:style w:type="character" w:customStyle="1" w:styleId="TAHCar">
    <w:name w:val="TAH Car"/>
    <w:link w:val="TAH"/>
    <w:qFormat/>
    <w:rsid w:val="00E00121"/>
    <w:rPr>
      <w:rFonts w:ascii="Arial" w:hAnsi="Arial"/>
      <w:b/>
      <w:sz w:val="18"/>
      <w:lang w:eastAsia="en-US"/>
    </w:rPr>
  </w:style>
  <w:style w:type="paragraph" w:customStyle="1" w:styleId="TAL">
    <w:name w:val="TAL"/>
    <w:basedOn w:val="Normal"/>
    <w:link w:val="TALCar"/>
    <w:rsid w:val="00B849AD"/>
    <w:pPr>
      <w:keepNext/>
      <w:keepLines/>
      <w:overflowPunct w:val="0"/>
      <w:autoSpaceDE w:val="0"/>
      <w:autoSpaceDN w:val="0"/>
      <w:adjustRightInd w:val="0"/>
      <w:spacing w:after="0"/>
      <w:textAlignment w:val="baseline"/>
    </w:pPr>
    <w:rPr>
      <w:rFonts w:ascii="Arial" w:eastAsia="Times New Roman" w:hAnsi="Arial"/>
      <w:sz w:val="18"/>
      <w:lang w:eastAsia="zh-CN"/>
    </w:rPr>
  </w:style>
  <w:style w:type="character" w:customStyle="1" w:styleId="TALCar">
    <w:name w:val="TAL Car"/>
    <w:link w:val="TAL"/>
    <w:qFormat/>
    <w:rsid w:val="00B849AD"/>
    <w:rPr>
      <w:rFonts w:ascii="Arial" w:eastAsia="Times New Roman" w:hAnsi="Arial"/>
      <w:sz w:val="18"/>
      <w:lang w:eastAsia="zh-CN"/>
    </w:rPr>
  </w:style>
  <w:style w:type="character" w:customStyle="1" w:styleId="NOChar1">
    <w:name w:val="NO Char1"/>
    <w:link w:val="NO"/>
    <w:qFormat/>
    <w:rsid w:val="00323A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93558718">
      <w:bodyDiv w:val="1"/>
      <w:marLeft w:val="0"/>
      <w:marRight w:val="0"/>
      <w:marTop w:val="0"/>
      <w:marBottom w:val="0"/>
      <w:divBdr>
        <w:top w:val="none" w:sz="0" w:space="0" w:color="auto"/>
        <w:left w:val="none" w:sz="0" w:space="0" w:color="auto"/>
        <w:bottom w:val="none" w:sz="0" w:space="0" w:color="auto"/>
        <w:right w:val="none" w:sz="0" w:space="0" w:color="auto"/>
      </w:divBdr>
    </w:div>
    <w:div w:id="3960509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8862075">
      <w:bodyDiv w:val="1"/>
      <w:marLeft w:val="0"/>
      <w:marRight w:val="0"/>
      <w:marTop w:val="0"/>
      <w:marBottom w:val="0"/>
      <w:divBdr>
        <w:top w:val="none" w:sz="0" w:space="0" w:color="auto"/>
        <w:left w:val="none" w:sz="0" w:space="0" w:color="auto"/>
        <w:bottom w:val="none" w:sz="0" w:space="0" w:color="auto"/>
        <w:right w:val="none" w:sz="0" w:space="0" w:color="auto"/>
      </w:divBdr>
    </w:div>
    <w:div w:id="1966351674">
      <w:bodyDiv w:val="1"/>
      <w:marLeft w:val="0"/>
      <w:marRight w:val="0"/>
      <w:marTop w:val="0"/>
      <w:marBottom w:val="0"/>
      <w:divBdr>
        <w:top w:val="none" w:sz="0" w:space="0" w:color="auto"/>
        <w:left w:val="none" w:sz="0" w:space="0" w:color="auto"/>
        <w:bottom w:val="none" w:sz="0" w:space="0" w:color="auto"/>
        <w:right w:val="none" w:sz="0" w:space="0" w:color="auto"/>
      </w:divBdr>
    </w:div>
    <w:div w:id="204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507242%20Issues%20on%20early%20termination%20of%20CB-Msg3-EDT%20without%20RRC%20message.docx" TargetMode="External"/><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file:///C:\Data\3GPP\Extracts\R2-2507284%20Discussions%20on%20RILs%20%5bS900%5d%5bS901%5d.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RBI5PAMIO524-1616901215-61293</_dlc_DocId>
    <_dlc_DocIdUrl xmlns="71c5aaf6-e6ce-465b-b873-5148d2a4c105">
      <Url>https://nokia.sharepoint.com/sites/gxp/_layouts/15/DocIdRedir.aspx?ID=RBI5PAMIO524-1616901215-61293</Url>
      <Description>RBI5PAMIO524-1616901215-61293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47B4658-600B-410A-BEA2-A24C20F3A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purl.org/dc/elements/1.1/"/>
    <ds:schemaRef ds:uri="3f2ce089-3858-4176-9a21-a30f9204848e"/>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3728</Words>
  <Characters>20127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2025-11-07T01:58:00Z</dcterms:created>
  <dcterms:modified xsi:type="dcterms:W3CDTF">2025-11-07T07:17:00Z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cd238cfb-2c0b-441e-853d-429ea0e7cd45</vt:lpwstr>
  </property>
</Properties>
</file>